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07" w:rsidRDefault="00E26322" w:rsidP="00D70207">
      <w:pPr>
        <w:pStyle w:val="TITULO1"/>
        <w:rPr>
          <w:sz w:val="40"/>
          <w:szCs w:val="40"/>
        </w:rPr>
      </w:pPr>
      <w:r w:rsidRPr="00D70207">
        <w:rPr>
          <w:sz w:val="40"/>
          <w:szCs w:val="40"/>
        </w:rPr>
        <w:t>RECOMENDACIONES UART</w:t>
      </w:r>
    </w:p>
    <w:p w:rsidR="00E26322" w:rsidRDefault="00D70207" w:rsidP="00D70207">
      <w:pPr>
        <w:pStyle w:val="TITULO1"/>
        <w:rPr>
          <w:sz w:val="40"/>
          <w:szCs w:val="40"/>
        </w:rPr>
      </w:pPr>
      <w:r>
        <w:rPr>
          <w:sz w:val="40"/>
          <w:szCs w:val="40"/>
        </w:rPr>
        <w:t>PARA ENFERMEDADES ENDÉMICAS</w:t>
      </w:r>
    </w:p>
    <w:p w:rsidR="00D70207" w:rsidRPr="00D70207" w:rsidRDefault="00D70207" w:rsidP="00D70207">
      <w:pPr>
        <w:pStyle w:val="TITULO1"/>
        <w:rPr>
          <w:sz w:val="40"/>
          <w:szCs w:val="40"/>
        </w:rPr>
      </w:pPr>
    </w:p>
    <w:p w:rsidR="00CB0A30" w:rsidRPr="00D70207" w:rsidRDefault="00E32222" w:rsidP="00CB0A30">
      <w:pPr>
        <w:pStyle w:val="TITULO1"/>
        <w:rPr>
          <w:sz w:val="96"/>
          <w:szCs w:val="96"/>
        </w:rPr>
      </w:pPr>
      <w:r>
        <w:rPr>
          <w:sz w:val="96"/>
          <w:szCs w:val="96"/>
        </w:rPr>
        <w:t xml:space="preserve">Fiebre </w:t>
      </w:r>
      <w:r w:rsidR="006A1B85">
        <w:rPr>
          <w:sz w:val="96"/>
          <w:szCs w:val="96"/>
        </w:rPr>
        <w:t>Amarilla</w:t>
      </w:r>
    </w:p>
    <w:p w:rsidR="00CB0A30" w:rsidRDefault="00CB0A30" w:rsidP="00CB0A30">
      <w:pPr>
        <w:pStyle w:val="TITULO1"/>
        <w:rPr>
          <w:sz w:val="72"/>
          <w:szCs w:val="72"/>
        </w:rPr>
      </w:pPr>
    </w:p>
    <w:p w:rsidR="00CB0A30" w:rsidRPr="00CB0A30" w:rsidRDefault="00CB0A30" w:rsidP="00CB0A30">
      <w:pPr>
        <w:pStyle w:val="TITULO1"/>
        <w:rPr>
          <w:sz w:val="72"/>
          <w:szCs w:val="72"/>
        </w:rPr>
      </w:pPr>
    </w:p>
    <w:p w:rsidR="00E26322" w:rsidRDefault="00E26322" w:rsidP="0021703B">
      <w:pPr>
        <w:pStyle w:val="TEXTOCORRIDO"/>
      </w:pPr>
    </w:p>
    <w:p w:rsidR="00270F14" w:rsidRDefault="00270F14" w:rsidP="0021703B">
      <w:pPr>
        <w:pStyle w:val="SUBTITULO1"/>
      </w:pPr>
    </w:p>
    <w:p w:rsidR="00270F14" w:rsidRDefault="00270F14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9753AA" w:rsidRDefault="009753AA" w:rsidP="0021703B">
      <w:pPr>
        <w:pStyle w:val="SUBTITULO1"/>
      </w:pPr>
    </w:p>
    <w:p w:rsidR="00270F14" w:rsidRDefault="003C53C2" w:rsidP="0021703B">
      <w:pPr>
        <w:pStyle w:val="SUBTITULO1"/>
      </w:pPr>
      <w:r>
        <w:lastRenderedPageBreak/>
        <w:t>¿QUÉ ES LA</w:t>
      </w:r>
      <w:r w:rsidR="00270F14">
        <w:t xml:space="preserve"> </w:t>
      </w:r>
      <w:r w:rsidR="00BC79D9">
        <w:t xml:space="preserve">FIEBRE </w:t>
      </w:r>
      <w:r w:rsidR="006A1B85">
        <w:t>AMARILLA</w:t>
      </w:r>
      <w:r w:rsidR="00D70207">
        <w:t>?</w:t>
      </w:r>
    </w:p>
    <w:p w:rsidR="00BC79D9" w:rsidRDefault="00E03040" w:rsidP="00B200EB">
      <w:pPr>
        <w:pStyle w:val="TEXTOCORRIDO"/>
      </w:pPr>
      <w:r>
        <w:t>Es</w:t>
      </w:r>
      <w:r w:rsidR="006A1B85" w:rsidRPr="006A1B85">
        <w:t xml:space="preserve"> una enfermedad viral, transmitida por mosquitos infectados. Puede ser grave y provocar la muerte. No tiene tratamiento, pero puede prevenirse.</w:t>
      </w:r>
    </w:p>
    <w:p w:rsidR="00D70207" w:rsidRPr="00683AE6" w:rsidRDefault="00D70207" w:rsidP="00D70207">
      <w:pPr>
        <w:pStyle w:val="SUBTITULO1"/>
      </w:pPr>
      <w:r>
        <w:t>¿</w:t>
      </w:r>
      <w:r w:rsidR="00E03040">
        <w:t>CÓMO S</w:t>
      </w:r>
      <w:r w:rsidR="00297434">
        <w:t>E TRANSMITE</w:t>
      </w:r>
      <w:r>
        <w:t>?</w:t>
      </w:r>
      <w:r w:rsidRPr="00683AE6">
        <w:t xml:space="preserve"> </w:t>
      </w:r>
    </w:p>
    <w:p w:rsidR="006A1B85" w:rsidRDefault="006A1B85" w:rsidP="006A1B85">
      <w:pPr>
        <w:pStyle w:val="TEXTOCORRIDO"/>
      </w:pPr>
      <w:r w:rsidRPr="006A1B85">
        <w:rPr>
          <w:b/>
        </w:rPr>
        <w:t>Reservorio:</w:t>
      </w:r>
      <w:r>
        <w:t xml:space="preserve"> en la selva los monos, y en las zonas urbanas el hombre, se transmite por el </w:t>
      </w:r>
      <w:proofErr w:type="spellStart"/>
      <w:r>
        <w:t>Haemagogus</w:t>
      </w:r>
      <w:proofErr w:type="spellEnd"/>
      <w:r>
        <w:t xml:space="preserve"> </w:t>
      </w:r>
      <w:proofErr w:type="spellStart"/>
      <w:r>
        <w:t>spegazzinii</w:t>
      </w:r>
      <w:proofErr w:type="spellEnd"/>
      <w:r>
        <w:t xml:space="preserve"> en la selva y Aedes </w:t>
      </w:r>
      <w:proofErr w:type="spellStart"/>
      <w:r>
        <w:t>aegypti</w:t>
      </w:r>
      <w:proofErr w:type="spellEnd"/>
      <w:r>
        <w:t xml:space="preserve"> (el mismo que trasmite el Dengue) en las zonas urbanas.</w:t>
      </w:r>
    </w:p>
    <w:p w:rsidR="006A1B85" w:rsidRDefault="006A1B85" w:rsidP="006A1B85">
      <w:pPr>
        <w:pStyle w:val="TEXTOCORRIDO"/>
      </w:pPr>
    </w:p>
    <w:p w:rsidR="006A1B85" w:rsidRDefault="006A1B85" w:rsidP="006A1B85">
      <w:pPr>
        <w:pStyle w:val="TEXTOCORRIDO"/>
      </w:pPr>
      <w:r w:rsidRPr="006A1B85">
        <w:rPr>
          <w:b/>
        </w:rPr>
        <w:t>Vías de entrada:</w:t>
      </w:r>
      <w:r>
        <w:t xml:space="preserve"> picadura de un mosquito infectado, los virus son inyectados a nivel del tejido celular subcutáneo y, luego de reproducirse localmente se disemina por el sistema circulatorio.</w:t>
      </w:r>
    </w:p>
    <w:p w:rsidR="00297434" w:rsidRDefault="00297434" w:rsidP="0021703B">
      <w:pPr>
        <w:pStyle w:val="SUBTITULO1"/>
      </w:pPr>
      <w:r w:rsidRPr="00297434">
        <w:t>¿</w:t>
      </w:r>
      <w:r>
        <w:t>CUÁLES SON LOS SÍNTOMAS</w:t>
      </w:r>
      <w:r w:rsidRPr="00297434">
        <w:t>?</w:t>
      </w:r>
    </w:p>
    <w:p w:rsidR="00B200EB" w:rsidRDefault="00B200EB" w:rsidP="00B200EB">
      <w:pPr>
        <w:pStyle w:val="SUBTITULO1"/>
        <w:rPr>
          <w:b w:val="0"/>
          <w:color w:val="auto"/>
          <w:sz w:val="22"/>
        </w:rPr>
      </w:pPr>
    </w:p>
    <w:p w:rsidR="009753AA" w:rsidRDefault="006A1B85" w:rsidP="0021703B">
      <w:pPr>
        <w:pStyle w:val="SUBTITULO1"/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>Los casos moderados causan fiebre, dolor de cabeza, náuseas y vómitos. Los casos graves pueden causar trastornos renales, hepáticos y cardíacos fatales.</w:t>
      </w:r>
    </w:p>
    <w:p w:rsidR="009753AA" w:rsidRPr="009753AA" w:rsidRDefault="009753AA" w:rsidP="0021703B">
      <w:pPr>
        <w:pStyle w:val="SUBTITULO1"/>
        <w:rPr>
          <w:b w:val="0"/>
          <w:color w:val="auto"/>
          <w:sz w:val="22"/>
        </w:rPr>
      </w:pPr>
    </w:p>
    <w:p w:rsidR="00450BC3" w:rsidRPr="00450BC3" w:rsidRDefault="005648B0" w:rsidP="005255C0">
      <w:pPr>
        <w:pStyle w:val="SUBTITULO1"/>
      </w:pPr>
      <w:r>
        <w:t>¿CÓMO PUEDE PREVENIRSE?</w:t>
      </w:r>
    </w:p>
    <w:p w:rsidR="006A1B85" w:rsidRDefault="006A1B85" w:rsidP="008A7166">
      <w:pPr>
        <w:pStyle w:val="SUBTITULO1"/>
      </w:pPr>
    </w:p>
    <w:p w:rsidR="006A1B85" w:rsidRDefault="006A1B85" w:rsidP="006A1B85">
      <w:pPr>
        <w:pStyle w:val="SUBTITULO1"/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 xml:space="preserve">A través de la vacunación específica. </w:t>
      </w:r>
      <w:r>
        <w:rPr>
          <w:b w:val="0"/>
          <w:color w:val="auto"/>
          <w:sz w:val="22"/>
        </w:rPr>
        <w:t>En caso de viajar o vivir</w:t>
      </w:r>
      <w:r w:rsidRPr="006A1B85">
        <w:rPr>
          <w:b w:val="0"/>
          <w:color w:val="auto"/>
          <w:sz w:val="22"/>
        </w:rPr>
        <w:t xml:space="preserve"> en una zona de riesgo endémico se debería estar vacunado. La vacuna es segura y efectiva (está incluida en el Calendario Nacional de Vacunación), y se puede colocar a partir del año de vida junto al resto de las vacunas. La protección de la vacuna comienza 10 días después de la aplicación</w:t>
      </w:r>
      <w:r>
        <w:rPr>
          <w:b w:val="0"/>
          <w:color w:val="auto"/>
          <w:sz w:val="22"/>
        </w:rPr>
        <w:t xml:space="preserve">, por lo cual debería </w:t>
      </w:r>
      <w:r w:rsidRPr="006A1B85">
        <w:rPr>
          <w:b w:val="0"/>
          <w:color w:val="auto"/>
          <w:sz w:val="22"/>
        </w:rPr>
        <w:t>aplicarse 10 días antes del viaje a la zona considerada de riesgo.</w:t>
      </w:r>
    </w:p>
    <w:p w:rsidR="006A1B85" w:rsidRDefault="006A1B85" w:rsidP="006A1B85">
      <w:pPr>
        <w:pStyle w:val="SUBTITULO1"/>
        <w:rPr>
          <w:b w:val="0"/>
          <w:color w:val="auto"/>
          <w:sz w:val="22"/>
        </w:rPr>
      </w:pPr>
    </w:p>
    <w:p w:rsidR="006A1B85" w:rsidRDefault="006A1B85" w:rsidP="006A1B85">
      <w:pPr>
        <w:pStyle w:val="SUBTITULO1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Asimismo, se debe:</w:t>
      </w:r>
    </w:p>
    <w:p w:rsidR="006A1B85" w:rsidRPr="006A1B85" w:rsidRDefault="006A1B85" w:rsidP="006A1B85">
      <w:pPr>
        <w:pStyle w:val="SUBTITULO1"/>
        <w:rPr>
          <w:b w:val="0"/>
          <w:color w:val="auto"/>
          <w:sz w:val="22"/>
        </w:rPr>
      </w:pPr>
    </w:p>
    <w:p w:rsidR="006A1B85" w:rsidRPr="006A1B85" w:rsidRDefault="006A1B85" w:rsidP="006A1B85">
      <w:pPr>
        <w:pStyle w:val="SUBTITULO1"/>
        <w:numPr>
          <w:ilvl w:val="0"/>
          <w:numId w:val="41"/>
        </w:numPr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>Usa</w:t>
      </w:r>
      <w:r>
        <w:rPr>
          <w:b w:val="0"/>
          <w:color w:val="auto"/>
          <w:sz w:val="22"/>
        </w:rPr>
        <w:t>r</w:t>
      </w:r>
      <w:r w:rsidRPr="006A1B85">
        <w:rPr>
          <w:b w:val="0"/>
          <w:color w:val="auto"/>
          <w:sz w:val="22"/>
        </w:rPr>
        <w:t xml:space="preserve"> repelentes.</w:t>
      </w:r>
    </w:p>
    <w:p w:rsidR="006A1B85" w:rsidRPr="006A1B85" w:rsidRDefault="006A1B85" w:rsidP="006A1B85">
      <w:pPr>
        <w:pStyle w:val="SUBTITULO1"/>
        <w:numPr>
          <w:ilvl w:val="0"/>
          <w:numId w:val="41"/>
        </w:numPr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>Utiliza</w:t>
      </w:r>
      <w:r>
        <w:rPr>
          <w:b w:val="0"/>
          <w:color w:val="auto"/>
          <w:sz w:val="22"/>
        </w:rPr>
        <w:t>r</w:t>
      </w:r>
      <w:r w:rsidRPr="006A1B85">
        <w:rPr>
          <w:b w:val="0"/>
          <w:color w:val="auto"/>
          <w:sz w:val="22"/>
        </w:rPr>
        <w:t xml:space="preserve"> ropa de mangas largas y de colores claros y uniformes.</w:t>
      </w:r>
    </w:p>
    <w:p w:rsidR="006A1B85" w:rsidRPr="006A1B85" w:rsidRDefault="006A1B85" w:rsidP="006A1B85">
      <w:pPr>
        <w:pStyle w:val="SUBTITULO1"/>
        <w:numPr>
          <w:ilvl w:val="0"/>
          <w:numId w:val="41"/>
        </w:numPr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>Coloca</w:t>
      </w:r>
      <w:r>
        <w:rPr>
          <w:b w:val="0"/>
          <w:color w:val="auto"/>
          <w:sz w:val="22"/>
        </w:rPr>
        <w:t xml:space="preserve">r </w:t>
      </w:r>
      <w:r w:rsidRPr="006A1B85">
        <w:rPr>
          <w:b w:val="0"/>
          <w:color w:val="auto"/>
          <w:sz w:val="22"/>
        </w:rPr>
        <w:t>mosquiteros.</w:t>
      </w:r>
    </w:p>
    <w:p w:rsidR="006A1B85" w:rsidRPr="006A1B85" w:rsidRDefault="006A1B85" w:rsidP="006A1B85">
      <w:pPr>
        <w:pStyle w:val="SUBTITULO1"/>
        <w:numPr>
          <w:ilvl w:val="0"/>
          <w:numId w:val="41"/>
        </w:numPr>
        <w:rPr>
          <w:b w:val="0"/>
          <w:color w:val="auto"/>
          <w:sz w:val="22"/>
        </w:rPr>
      </w:pPr>
      <w:r w:rsidRPr="006A1B85">
        <w:rPr>
          <w:b w:val="0"/>
          <w:color w:val="auto"/>
          <w:sz w:val="22"/>
        </w:rPr>
        <w:t>Elimina</w:t>
      </w:r>
      <w:r>
        <w:rPr>
          <w:b w:val="0"/>
          <w:color w:val="auto"/>
          <w:sz w:val="22"/>
        </w:rPr>
        <w:t>r</w:t>
      </w:r>
      <w:r w:rsidRPr="006A1B85">
        <w:rPr>
          <w:b w:val="0"/>
          <w:color w:val="auto"/>
          <w:sz w:val="22"/>
        </w:rPr>
        <w:t xml:space="preserve"> los recipientes que puedan acumular agua.</w:t>
      </w:r>
    </w:p>
    <w:p w:rsidR="006A1B85" w:rsidRPr="006A1B85" w:rsidRDefault="006A1B85" w:rsidP="006A1B85">
      <w:pPr>
        <w:pStyle w:val="SUBTITULO1"/>
        <w:numPr>
          <w:ilvl w:val="0"/>
          <w:numId w:val="41"/>
        </w:numPr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Utilizar</w:t>
      </w:r>
      <w:r w:rsidRPr="006A1B85">
        <w:rPr>
          <w:b w:val="0"/>
          <w:color w:val="auto"/>
          <w:sz w:val="22"/>
        </w:rPr>
        <w:t xml:space="preserve"> aire acondicionado y/o ventilador.</w:t>
      </w:r>
    </w:p>
    <w:p w:rsidR="006A1B85" w:rsidRPr="006A1B85" w:rsidRDefault="006A1B85" w:rsidP="008A7166">
      <w:pPr>
        <w:pStyle w:val="SUBTITULO1"/>
        <w:rPr>
          <w:b w:val="0"/>
          <w:color w:val="auto"/>
          <w:sz w:val="22"/>
        </w:rPr>
      </w:pPr>
    </w:p>
    <w:p w:rsidR="008A7166" w:rsidRPr="008A7166" w:rsidRDefault="008A7166" w:rsidP="008A7166">
      <w:pPr>
        <w:pStyle w:val="SUBTITULO1"/>
      </w:pPr>
      <w:r>
        <w:t>EXPOSICIÓN OCUPACIONAL</w:t>
      </w:r>
    </w:p>
    <w:p w:rsidR="006A1B85" w:rsidRDefault="006A1B85" w:rsidP="006A1B85">
      <w:pPr>
        <w:pStyle w:val="TEXTOCORRIDO"/>
      </w:pPr>
      <w:r>
        <w:t>Trabajadores trasladados por razones laborales a zonas endémicas.</w:t>
      </w:r>
    </w:p>
    <w:p w:rsidR="006A1B85" w:rsidRDefault="006A1B85" w:rsidP="006A1B85">
      <w:pPr>
        <w:pStyle w:val="TEXTOCORRIDO"/>
      </w:pPr>
    </w:p>
    <w:p w:rsidR="00A66B8F" w:rsidRDefault="006A1B85" w:rsidP="00A66B8F">
      <w:pPr>
        <w:pStyle w:val="TEXTOCORRIDO"/>
      </w:pPr>
      <w:r w:rsidRPr="006A1B85">
        <w:rPr>
          <w:b/>
        </w:rPr>
        <w:t>ZONAS DE RIESGO E</w:t>
      </w:r>
      <w:r w:rsidR="00A66B8F">
        <w:rPr>
          <w:b/>
        </w:rPr>
        <w:t xml:space="preserve">N ARGENTINA (conforme Decreto 658/96): </w:t>
      </w:r>
      <w:bookmarkStart w:id="0" w:name="_GoBack"/>
      <w:bookmarkEnd w:id="0"/>
      <w:r w:rsidR="00A66B8F" w:rsidRPr="00A66B8F">
        <w:t>Provincia de Formosa.</w:t>
      </w:r>
    </w:p>
    <w:p w:rsidR="009753AA" w:rsidRPr="00B44FD4" w:rsidRDefault="00CD3558" w:rsidP="00005155">
      <w:pPr>
        <w:pStyle w:val="TEXTOCORRIDO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371475</wp:posOffset>
                </wp:positionV>
                <wp:extent cx="5252720" cy="757555"/>
                <wp:effectExtent l="0" t="0" r="24130" b="2349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7575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558" w:rsidRPr="00316E47" w:rsidRDefault="00316E47" w:rsidP="00CD3558">
                            <w:pPr>
                              <w:spacing w:before="72" w:line="285" w:lineRule="auto"/>
                              <w:ind w:left="720" w:right="725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6E4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D3558" w:rsidRDefault="00CD3558" w:rsidP="00CD3558">
                            <w:pPr>
                              <w:spacing w:before="137" w:line="256" w:lineRule="auto"/>
                              <w:ind w:right="724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1.15pt;margin-top:29.25pt;width:413.6pt;height:59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" filled="f" strokeweight=".72pt">
                <v:textbox inset="0,0,0,0">
                  <w:txbxContent>
                    <w:p w:rsidR="00CD3558" w:rsidRPr="00316E47" w:rsidRDefault="00316E47" w:rsidP="00CD3558">
                      <w:pPr>
                        <w:spacing w:before="72" w:line="285" w:lineRule="auto"/>
                        <w:ind w:left="720" w:right="725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16E47">
                        <w:rPr>
                          <w:b/>
                          <w:color w:val="FF0000"/>
                          <w:sz w:val="20"/>
                          <w:szCs w:val="20"/>
                        </w:rPr>
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CD3558" w:rsidRDefault="00CD3558" w:rsidP="00CD3558">
                      <w:pPr>
                        <w:spacing w:before="137" w:line="256" w:lineRule="auto"/>
                        <w:ind w:right="724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4FD4">
        <w:rPr>
          <w:color w:val="FF0000"/>
        </w:rPr>
        <w:t xml:space="preserve"> </w:t>
      </w:r>
    </w:p>
    <w:sectPr w:rsidR="009753AA" w:rsidRPr="00B44FD4" w:rsidSect="00725A47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AD" w:rsidRDefault="007A68AD" w:rsidP="000250E4">
      <w:pPr>
        <w:spacing w:after="0" w:line="240" w:lineRule="auto"/>
      </w:pPr>
      <w:r>
        <w:separator/>
      </w:r>
    </w:p>
  </w:endnote>
  <w:endnote w:type="continuationSeparator" w:id="0">
    <w:p w:rsidR="007A68AD" w:rsidRDefault="007A68AD" w:rsidP="000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57720"/>
      <w:docPartObj>
        <w:docPartGallery w:val="Page Numbers (Bottom of Page)"/>
        <w:docPartUnique/>
      </w:docPartObj>
    </w:sdtPr>
    <w:sdtEndPr/>
    <w:sdtContent>
      <w:p w:rsidR="000250E4" w:rsidRDefault="006712D9">
        <w:pPr>
          <w:pStyle w:val="Footer"/>
          <w:jc w:val="center"/>
        </w:pPr>
        <w:r w:rsidRPr="000250E4">
          <w:rPr>
            <w:b/>
            <w:color w:val="005252"/>
            <w:sz w:val="24"/>
            <w:szCs w:val="24"/>
          </w:rPr>
          <w:fldChar w:fldCharType="begin"/>
        </w:r>
        <w:r w:rsidR="000250E4" w:rsidRPr="000250E4">
          <w:rPr>
            <w:b/>
            <w:color w:val="005252"/>
            <w:sz w:val="24"/>
            <w:szCs w:val="24"/>
          </w:rPr>
          <w:instrText xml:space="preserve"> PAGE   \* MERGEFORMAT </w:instrText>
        </w:r>
        <w:r w:rsidRPr="000250E4">
          <w:rPr>
            <w:b/>
            <w:color w:val="005252"/>
            <w:sz w:val="24"/>
            <w:szCs w:val="24"/>
          </w:rPr>
          <w:fldChar w:fldCharType="separate"/>
        </w:r>
        <w:r w:rsidR="00A66B8F">
          <w:rPr>
            <w:b/>
            <w:noProof/>
            <w:color w:val="005252"/>
            <w:sz w:val="24"/>
            <w:szCs w:val="24"/>
          </w:rPr>
          <w:t>2</w:t>
        </w:r>
        <w:r w:rsidRPr="000250E4">
          <w:rPr>
            <w:b/>
            <w:color w:val="005252"/>
            <w:sz w:val="24"/>
            <w:szCs w:val="24"/>
          </w:rPr>
          <w:fldChar w:fldCharType="end"/>
        </w:r>
      </w:p>
    </w:sdtContent>
  </w:sdt>
  <w:p w:rsidR="000250E4" w:rsidRDefault="0002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AD" w:rsidRDefault="007A68AD" w:rsidP="000250E4">
      <w:pPr>
        <w:spacing w:after="0" w:line="240" w:lineRule="auto"/>
      </w:pPr>
      <w:r>
        <w:separator/>
      </w:r>
    </w:p>
  </w:footnote>
  <w:footnote w:type="continuationSeparator" w:id="0">
    <w:p w:rsidR="007A68AD" w:rsidRDefault="007A68AD" w:rsidP="0002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4" w:rsidRDefault="000250E4" w:rsidP="000250E4">
    <w:pPr>
      <w:pStyle w:val="Header"/>
      <w:ind w:left="-1134"/>
    </w:pPr>
    <w:r>
      <w:rPr>
        <w:noProof/>
        <w:lang w:val="es-AR" w:eastAsia="es-AR"/>
      </w:rPr>
      <w:drawing>
        <wp:inline distT="0" distB="0" distL="0" distR="0">
          <wp:extent cx="7577124" cy="1085703"/>
          <wp:effectExtent l="19050" t="0" r="4776" b="0"/>
          <wp:docPr id="5" name="4 Imagen" descr="BASE_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_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42" cy="108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47"/>
    <w:multiLevelType w:val="hybridMultilevel"/>
    <w:tmpl w:val="C19AE4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369"/>
    <w:multiLevelType w:val="hybridMultilevel"/>
    <w:tmpl w:val="301AE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FBD"/>
    <w:multiLevelType w:val="hybridMultilevel"/>
    <w:tmpl w:val="2786B2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A8A"/>
    <w:multiLevelType w:val="hybridMultilevel"/>
    <w:tmpl w:val="1FDCA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00A7"/>
    <w:multiLevelType w:val="hybridMultilevel"/>
    <w:tmpl w:val="6174F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10B9"/>
    <w:multiLevelType w:val="hybridMultilevel"/>
    <w:tmpl w:val="6054D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E0406"/>
    <w:multiLevelType w:val="hybridMultilevel"/>
    <w:tmpl w:val="05F25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8F1"/>
    <w:multiLevelType w:val="hybridMultilevel"/>
    <w:tmpl w:val="FD148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330"/>
    <w:multiLevelType w:val="hybridMultilevel"/>
    <w:tmpl w:val="6246764E"/>
    <w:lvl w:ilvl="0" w:tplc="1408D1A8">
      <w:numFmt w:val="bullet"/>
      <w:lvlText w:val="•"/>
      <w:lvlJc w:val="left"/>
      <w:pPr>
        <w:ind w:left="321" w:hanging="202"/>
      </w:pPr>
      <w:rPr>
        <w:rFonts w:ascii="Arial Narrow" w:eastAsia="Arial Narrow" w:hAnsi="Arial Narrow" w:cs="Arial Narrow" w:hint="default"/>
        <w:color w:val="7B86AA"/>
        <w:w w:val="174"/>
        <w:sz w:val="26"/>
        <w:szCs w:val="26"/>
        <w:lang w:val="es-ES" w:eastAsia="es-ES" w:bidi="es-ES"/>
      </w:rPr>
    </w:lvl>
    <w:lvl w:ilvl="1" w:tplc="A45E4F66">
      <w:numFmt w:val="bullet"/>
      <w:lvlText w:val="•"/>
      <w:lvlJc w:val="left"/>
      <w:pPr>
        <w:ind w:left="808" w:hanging="202"/>
      </w:pPr>
      <w:rPr>
        <w:rFonts w:hint="default"/>
        <w:lang w:val="es-ES" w:eastAsia="es-ES" w:bidi="es-ES"/>
      </w:rPr>
    </w:lvl>
    <w:lvl w:ilvl="2" w:tplc="7992773A">
      <w:numFmt w:val="bullet"/>
      <w:lvlText w:val="•"/>
      <w:lvlJc w:val="left"/>
      <w:pPr>
        <w:ind w:left="1296" w:hanging="202"/>
      </w:pPr>
      <w:rPr>
        <w:rFonts w:hint="default"/>
        <w:lang w:val="es-ES" w:eastAsia="es-ES" w:bidi="es-ES"/>
      </w:rPr>
    </w:lvl>
    <w:lvl w:ilvl="3" w:tplc="78E8F78E">
      <w:numFmt w:val="bullet"/>
      <w:lvlText w:val="•"/>
      <w:lvlJc w:val="left"/>
      <w:pPr>
        <w:ind w:left="1784" w:hanging="202"/>
      </w:pPr>
      <w:rPr>
        <w:rFonts w:hint="default"/>
        <w:lang w:val="es-ES" w:eastAsia="es-ES" w:bidi="es-ES"/>
      </w:rPr>
    </w:lvl>
    <w:lvl w:ilvl="4" w:tplc="9F3EA6B2">
      <w:numFmt w:val="bullet"/>
      <w:lvlText w:val="•"/>
      <w:lvlJc w:val="left"/>
      <w:pPr>
        <w:ind w:left="2272" w:hanging="202"/>
      </w:pPr>
      <w:rPr>
        <w:rFonts w:hint="default"/>
        <w:lang w:val="es-ES" w:eastAsia="es-ES" w:bidi="es-ES"/>
      </w:rPr>
    </w:lvl>
    <w:lvl w:ilvl="5" w:tplc="7D0475FE">
      <w:numFmt w:val="bullet"/>
      <w:lvlText w:val="•"/>
      <w:lvlJc w:val="left"/>
      <w:pPr>
        <w:ind w:left="2761" w:hanging="202"/>
      </w:pPr>
      <w:rPr>
        <w:rFonts w:hint="default"/>
        <w:lang w:val="es-ES" w:eastAsia="es-ES" w:bidi="es-ES"/>
      </w:rPr>
    </w:lvl>
    <w:lvl w:ilvl="6" w:tplc="321E2A86">
      <w:numFmt w:val="bullet"/>
      <w:lvlText w:val="•"/>
      <w:lvlJc w:val="left"/>
      <w:pPr>
        <w:ind w:left="3249" w:hanging="202"/>
      </w:pPr>
      <w:rPr>
        <w:rFonts w:hint="default"/>
        <w:lang w:val="es-ES" w:eastAsia="es-ES" w:bidi="es-ES"/>
      </w:rPr>
    </w:lvl>
    <w:lvl w:ilvl="7" w:tplc="A11ACEEE">
      <w:numFmt w:val="bullet"/>
      <w:lvlText w:val="•"/>
      <w:lvlJc w:val="left"/>
      <w:pPr>
        <w:ind w:left="3737" w:hanging="202"/>
      </w:pPr>
      <w:rPr>
        <w:rFonts w:hint="default"/>
        <w:lang w:val="es-ES" w:eastAsia="es-ES" w:bidi="es-ES"/>
      </w:rPr>
    </w:lvl>
    <w:lvl w:ilvl="8" w:tplc="25D84EEA">
      <w:numFmt w:val="bullet"/>
      <w:lvlText w:val="•"/>
      <w:lvlJc w:val="left"/>
      <w:pPr>
        <w:ind w:left="4225" w:hanging="202"/>
      </w:pPr>
      <w:rPr>
        <w:rFonts w:hint="default"/>
        <w:lang w:val="es-ES" w:eastAsia="es-ES" w:bidi="es-ES"/>
      </w:rPr>
    </w:lvl>
  </w:abstractNum>
  <w:abstractNum w:abstractNumId="9" w15:restartNumberingAfterBreak="0">
    <w:nsid w:val="152017AE"/>
    <w:multiLevelType w:val="hybridMultilevel"/>
    <w:tmpl w:val="E3283B38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FA487F"/>
    <w:multiLevelType w:val="hybridMultilevel"/>
    <w:tmpl w:val="D830545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4B6D"/>
    <w:multiLevelType w:val="hybridMultilevel"/>
    <w:tmpl w:val="D798972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0D3"/>
    <w:multiLevelType w:val="hybridMultilevel"/>
    <w:tmpl w:val="0DF2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6D3E"/>
    <w:multiLevelType w:val="hybridMultilevel"/>
    <w:tmpl w:val="77C8D4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0703"/>
    <w:multiLevelType w:val="hybridMultilevel"/>
    <w:tmpl w:val="781C4B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0CC"/>
    <w:multiLevelType w:val="hybridMultilevel"/>
    <w:tmpl w:val="51FA4C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724B"/>
    <w:multiLevelType w:val="hybridMultilevel"/>
    <w:tmpl w:val="DC88F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84323"/>
    <w:multiLevelType w:val="hybridMultilevel"/>
    <w:tmpl w:val="BAA85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65135"/>
    <w:multiLevelType w:val="hybridMultilevel"/>
    <w:tmpl w:val="6EEE2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651C6"/>
    <w:multiLevelType w:val="hybridMultilevel"/>
    <w:tmpl w:val="A850A6C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1E06"/>
    <w:multiLevelType w:val="hybridMultilevel"/>
    <w:tmpl w:val="196ED3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717AF"/>
    <w:multiLevelType w:val="hybridMultilevel"/>
    <w:tmpl w:val="A08E1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3328"/>
    <w:multiLevelType w:val="hybridMultilevel"/>
    <w:tmpl w:val="6BF2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0F08"/>
    <w:multiLevelType w:val="hybridMultilevel"/>
    <w:tmpl w:val="9260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B7DF2"/>
    <w:multiLevelType w:val="hybridMultilevel"/>
    <w:tmpl w:val="0BDAF0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23F7"/>
    <w:multiLevelType w:val="hybridMultilevel"/>
    <w:tmpl w:val="0748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A6348"/>
    <w:multiLevelType w:val="hybridMultilevel"/>
    <w:tmpl w:val="FAE01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02D73"/>
    <w:multiLevelType w:val="hybridMultilevel"/>
    <w:tmpl w:val="B4AE2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261BE"/>
    <w:multiLevelType w:val="hybridMultilevel"/>
    <w:tmpl w:val="F9C83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8B9"/>
    <w:multiLevelType w:val="hybridMultilevel"/>
    <w:tmpl w:val="DC3CA74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674DAA"/>
    <w:multiLevelType w:val="hybridMultilevel"/>
    <w:tmpl w:val="5CEC5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D27EB"/>
    <w:multiLevelType w:val="hybridMultilevel"/>
    <w:tmpl w:val="3F260B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41835"/>
    <w:multiLevelType w:val="hybridMultilevel"/>
    <w:tmpl w:val="EA462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32EA"/>
    <w:multiLevelType w:val="hybridMultilevel"/>
    <w:tmpl w:val="0470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A15B8"/>
    <w:multiLevelType w:val="hybridMultilevel"/>
    <w:tmpl w:val="CC18614E"/>
    <w:lvl w:ilvl="0" w:tplc="997A79B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254C1"/>
    <w:multiLevelType w:val="hybridMultilevel"/>
    <w:tmpl w:val="76B43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6246B"/>
    <w:multiLevelType w:val="hybridMultilevel"/>
    <w:tmpl w:val="BB7AC74C"/>
    <w:lvl w:ilvl="0" w:tplc="997A79B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E30"/>
    <w:multiLevelType w:val="hybridMultilevel"/>
    <w:tmpl w:val="0B806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C4EE9"/>
    <w:multiLevelType w:val="hybridMultilevel"/>
    <w:tmpl w:val="077A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850D2"/>
    <w:multiLevelType w:val="hybridMultilevel"/>
    <w:tmpl w:val="BC4C68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433D7"/>
    <w:multiLevelType w:val="hybridMultilevel"/>
    <w:tmpl w:val="F30A8E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"/>
  </w:num>
  <w:num w:numId="4">
    <w:abstractNumId w:val="6"/>
  </w:num>
  <w:num w:numId="5">
    <w:abstractNumId w:val="32"/>
  </w:num>
  <w:num w:numId="6">
    <w:abstractNumId w:val="9"/>
  </w:num>
  <w:num w:numId="7">
    <w:abstractNumId w:val="29"/>
  </w:num>
  <w:num w:numId="8">
    <w:abstractNumId w:val="23"/>
  </w:num>
  <w:num w:numId="9">
    <w:abstractNumId w:val="4"/>
  </w:num>
  <w:num w:numId="10">
    <w:abstractNumId w:val="27"/>
  </w:num>
  <w:num w:numId="11">
    <w:abstractNumId w:val="37"/>
  </w:num>
  <w:num w:numId="12">
    <w:abstractNumId w:val="3"/>
  </w:num>
  <w:num w:numId="13">
    <w:abstractNumId w:val="26"/>
  </w:num>
  <w:num w:numId="14">
    <w:abstractNumId w:val="7"/>
  </w:num>
  <w:num w:numId="15">
    <w:abstractNumId w:val="39"/>
  </w:num>
  <w:num w:numId="16">
    <w:abstractNumId w:val="18"/>
  </w:num>
  <w:num w:numId="17">
    <w:abstractNumId w:val="17"/>
  </w:num>
  <w:num w:numId="18">
    <w:abstractNumId w:val="30"/>
  </w:num>
  <w:num w:numId="19">
    <w:abstractNumId w:val="28"/>
  </w:num>
  <w:num w:numId="20">
    <w:abstractNumId w:val="5"/>
  </w:num>
  <w:num w:numId="21">
    <w:abstractNumId w:val="12"/>
  </w:num>
  <w:num w:numId="22">
    <w:abstractNumId w:val="22"/>
  </w:num>
  <w:num w:numId="23">
    <w:abstractNumId w:val="16"/>
  </w:num>
  <w:num w:numId="24">
    <w:abstractNumId w:val="33"/>
  </w:num>
  <w:num w:numId="25">
    <w:abstractNumId w:val="21"/>
  </w:num>
  <w:num w:numId="26">
    <w:abstractNumId w:val="40"/>
  </w:num>
  <w:num w:numId="27">
    <w:abstractNumId w:val="0"/>
  </w:num>
  <w:num w:numId="28">
    <w:abstractNumId w:val="35"/>
  </w:num>
  <w:num w:numId="29">
    <w:abstractNumId w:val="14"/>
  </w:num>
  <w:num w:numId="30">
    <w:abstractNumId w:val="10"/>
  </w:num>
  <w:num w:numId="31">
    <w:abstractNumId w:val="13"/>
  </w:num>
  <w:num w:numId="32">
    <w:abstractNumId w:val="15"/>
  </w:num>
  <w:num w:numId="33">
    <w:abstractNumId w:val="8"/>
  </w:num>
  <w:num w:numId="34">
    <w:abstractNumId w:val="31"/>
  </w:num>
  <w:num w:numId="35">
    <w:abstractNumId w:val="11"/>
  </w:num>
  <w:num w:numId="36">
    <w:abstractNumId w:val="20"/>
  </w:num>
  <w:num w:numId="37">
    <w:abstractNumId w:val="36"/>
  </w:num>
  <w:num w:numId="38">
    <w:abstractNumId w:val="34"/>
  </w:num>
  <w:num w:numId="39">
    <w:abstractNumId w:val="24"/>
  </w:num>
  <w:num w:numId="40">
    <w:abstractNumId w:val="19"/>
  </w:num>
  <w:num w:numId="4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eefe2,#fef6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6"/>
    <w:rsid w:val="00005155"/>
    <w:rsid w:val="00023BDF"/>
    <w:rsid w:val="000250E4"/>
    <w:rsid w:val="00031AE2"/>
    <w:rsid w:val="0004445B"/>
    <w:rsid w:val="0006416F"/>
    <w:rsid w:val="000C4116"/>
    <w:rsid w:val="000C45E8"/>
    <w:rsid w:val="000F3F55"/>
    <w:rsid w:val="00132450"/>
    <w:rsid w:val="00157ECC"/>
    <w:rsid w:val="001C2612"/>
    <w:rsid w:val="001E3AFF"/>
    <w:rsid w:val="001E6E11"/>
    <w:rsid w:val="001F5ECA"/>
    <w:rsid w:val="0021703B"/>
    <w:rsid w:val="002641C1"/>
    <w:rsid w:val="00270F14"/>
    <w:rsid w:val="00270F8B"/>
    <w:rsid w:val="00284A81"/>
    <w:rsid w:val="00297434"/>
    <w:rsid w:val="002D4F53"/>
    <w:rsid w:val="002E1B78"/>
    <w:rsid w:val="00316E47"/>
    <w:rsid w:val="00323075"/>
    <w:rsid w:val="00323B0D"/>
    <w:rsid w:val="003C53C2"/>
    <w:rsid w:val="003D4467"/>
    <w:rsid w:val="003F59B8"/>
    <w:rsid w:val="00450BC3"/>
    <w:rsid w:val="005255C0"/>
    <w:rsid w:val="00531FD9"/>
    <w:rsid w:val="005648B0"/>
    <w:rsid w:val="005B188E"/>
    <w:rsid w:val="005C25A8"/>
    <w:rsid w:val="006247B1"/>
    <w:rsid w:val="006712D9"/>
    <w:rsid w:val="00676304"/>
    <w:rsid w:val="00676FCE"/>
    <w:rsid w:val="006900A1"/>
    <w:rsid w:val="006A1B85"/>
    <w:rsid w:val="006C7105"/>
    <w:rsid w:val="00725A47"/>
    <w:rsid w:val="00766499"/>
    <w:rsid w:val="00767899"/>
    <w:rsid w:val="007A68AD"/>
    <w:rsid w:val="00834023"/>
    <w:rsid w:val="008348D6"/>
    <w:rsid w:val="00852653"/>
    <w:rsid w:val="008654E7"/>
    <w:rsid w:val="00874FF5"/>
    <w:rsid w:val="008A7166"/>
    <w:rsid w:val="008B1FEC"/>
    <w:rsid w:val="00926355"/>
    <w:rsid w:val="009753AA"/>
    <w:rsid w:val="00996388"/>
    <w:rsid w:val="009B72E4"/>
    <w:rsid w:val="00A13935"/>
    <w:rsid w:val="00A26D63"/>
    <w:rsid w:val="00A51B36"/>
    <w:rsid w:val="00A65548"/>
    <w:rsid w:val="00A66B8F"/>
    <w:rsid w:val="00AA1CB9"/>
    <w:rsid w:val="00AC52FE"/>
    <w:rsid w:val="00AC65D7"/>
    <w:rsid w:val="00AE6F99"/>
    <w:rsid w:val="00B200EB"/>
    <w:rsid w:val="00B352D5"/>
    <w:rsid w:val="00B44FD4"/>
    <w:rsid w:val="00BB5F1A"/>
    <w:rsid w:val="00BC6A17"/>
    <w:rsid w:val="00BC79D9"/>
    <w:rsid w:val="00CB0A30"/>
    <w:rsid w:val="00CD3558"/>
    <w:rsid w:val="00CE0F6B"/>
    <w:rsid w:val="00CE4C80"/>
    <w:rsid w:val="00CF3A58"/>
    <w:rsid w:val="00D621E6"/>
    <w:rsid w:val="00D70207"/>
    <w:rsid w:val="00D731FA"/>
    <w:rsid w:val="00E03040"/>
    <w:rsid w:val="00E26322"/>
    <w:rsid w:val="00E32222"/>
    <w:rsid w:val="00E37570"/>
    <w:rsid w:val="00F40C54"/>
    <w:rsid w:val="00F44AD9"/>
    <w:rsid w:val="00FA0A1F"/>
    <w:rsid w:val="00FC06E2"/>
    <w:rsid w:val="00FC66F1"/>
    <w:rsid w:val="00FD62A3"/>
    <w:rsid w:val="00FE7364"/>
    <w:rsid w:val="00FF672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efe2,#fef6f0"/>
    </o:shapedefaults>
    <o:shapelayout v:ext="edit">
      <o:idmap v:ext="edit" data="1"/>
    </o:shapelayout>
  </w:shapeDefaults>
  <w:decimalSymbol w:val=","/>
  <w:listSeparator w:val=","/>
  <w14:docId w14:val="109A38A0"/>
  <w15:docId w15:val="{796C29BC-59AA-4B3D-B682-A336A0D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B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E4"/>
  </w:style>
  <w:style w:type="paragraph" w:styleId="Footer">
    <w:name w:val="footer"/>
    <w:basedOn w:val="Normal"/>
    <w:link w:val="Foot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E4"/>
  </w:style>
  <w:style w:type="paragraph" w:customStyle="1" w:styleId="TITULO1">
    <w:name w:val="TITULO1"/>
    <w:basedOn w:val="Normal"/>
    <w:qFormat/>
    <w:rsid w:val="00725A47"/>
    <w:pPr>
      <w:spacing w:before="900" w:after="900" w:line="900" w:lineRule="exact"/>
      <w:jc w:val="center"/>
    </w:pPr>
    <w:rPr>
      <w:rFonts w:cstheme="minorHAnsi"/>
      <w:b/>
      <w:color w:val="005252"/>
      <w:sz w:val="52"/>
      <w:szCs w:val="52"/>
    </w:rPr>
  </w:style>
  <w:style w:type="paragraph" w:styleId="NoSpacing">
    <w:name w:val="No Spacing"/>
    <w:uiPriority w:val="1"/>
    <w:qFormat/>
    <w:rsid w:val="0021703B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1703B"/>
    <w:pPr>
      <w:contextualSpacing/>
    </w:pPr>
    <w:rPr>
      <w:rFonts w:eastAsiaTheme="minorEastAsia"/>
      <w:lang w:val="es-AR" w:eastAsia="es-AR"/>
    </w:rPr>
  </w:style>
  <w:style w:type="paragraph" w:customStyle="1" w:styleId="TEXTOCORRIDO">
    <w:name w:val="TEXTO CORRIDO"/>
    <w:basedOn w:val="ListParagraph"/>
    <w:qFormat/>
    <w:rsid w:val="00926355"/>
    <w:pPr>
      <w:spacing w:after="300" w:line="300" w:lineRule="exact"/>
      <w:jc w:val="both"/>
    </w:pPr>
    <w:rPr>
      <w:rFonts w:cs="Arial"/>
    </w:rPr>
  </w:style>
  <w:style w:type="paragraph" w:customStyle="1" w:styleId="SUBTITULO1">
    <w:name w:val="SUBTITULO1"/>
    <w:basedOn w:val="TEXTOCORRIDO"/>
    <w:qFormat/>
    <w:rsid w:val="00926355"/>
    <w:rPr>
      <w:b/>
      <w:color w:val="005252"/>
      <w:sz w:val="30"/>
    </w:rPr>
  </w:style>
  <w:style w:type="paragraph" w:styleId="BodyText">
    <w:name w:val="Body Text"/>
    <w:basedOn w:val="Normal"/>
    <w:link w:val="BodyTextChar"/>
    <w:uiPriority w:val="1"/>
    <w:qFormat/>
    <w:rsid w:val="00725A4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19"/>
      <w:szCs w:val="19"/>
      <w:lang w:eastAsia="es-AR"/>
    </w:rPr>
  </w:style>
  <w:style w:type="character" w:customStyle="1" w:styleId="BodyTextChar">
    <w:name w:val="Body Text Char"/>
    <w:basedOn w:val="DefaultParagraphFont"/>
    <w:link w:val="BodyText"/>
    <w:uiPriority w:val="1"/>
    <w:rsid w:val="00725A47"/>
    <w:rPr>
      <w:rFonts w:ascii="Caladea" w:eastAsia="Caladea" w:hAnsi="Caladea" w:cs="Caladea"/>
      <w:sz w:val="19"/>
      <w:szCs w:val="19"/>
      <w:lang w:eastAsia="es-AR"/>
    </w:rPr>
  </w:style>
  <w:style w:type="paragraph" w:customStyle="1" w:styleId="Ttulo51">
    <w:name w:val="Título 51"/>
    <w:basedOn w:val="Normal"/>
    <w:uiPriority w:val="1"/>
    <w:qFormat/>
    <w:rsid w:val="00725A47"/>
    <w:pPr>
      <w:widowControl w:val="0"/>
      <w:autoSpaceDE w:val="0"/>
      <w:autoSpaceDN w:val="0"/>
      <w:spacing w:after="0" w:line="240" w:lineRule="auto"/>
      <w:ind w:left="228"/>
      <w:jc w:val="both"/>
      <w:outlineLvl w:val="5"/>
    </w:pPr>
    <w:rPr>
      <w:rFonts w:ascii="Georgia" w:eastAsia="Georgia" w:hAnsi="Georgia" w:cs="Georgia"/>
      <w:b/>
      <w:bCs/>
      <w:i/>
      <w:sz w:val="19"/>
      <w:szCs w:val="19"/>
      <w:lang w:eastAsia="es-AR"/>
    </w:rPr>
  </w:style>
  <w:style w:type="paragraph" w:customStyle="1" w:styleId="Ttulo41">
    <w:name w:val="Título 4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4"/>
    </w:pPr>
    <w:rPr>
      <w:rFonts w:ascii="Caladea" w:eastAsia="Caladea" w:hAnsi="Caladea" w:cs="Caladea"/>
      <w:b/>
      <w:bCs/>
      <w:sz w:val="19"/>
      <w:szCs w:val="19"/>
      <w:lang w:eastAsia="es-AR"/>
    </w:rPr>
  </w:style>
  <w:style w:type="paragraph" w:customStyle="1" w:styleId="PREGUNTA">
    <w:name w:val="PREGUNTA"/>
    <w:basedOn w:val="TEXTOCORRIDO"/>
    <w:qFormat/>
    <w:rsid w:val="005B188E"/>
    <w:pPr>
      <w:jc w:val="left"/>
    </w:pPr>
    <w:rPr>
      <w:b/>
      <w:sz w:val="30"/>
    </w:rPr>
  </w:style>
  <w:style w:type="paragraph" w:customStyle="1" w:styleId="Ttulo11">
    <w:name w:val="Título 11"/>
    <w:basedOn w:val="Normal"/>
    <w:uiPriority w:val="1"/>
    <w:qFormat/>
    <w:rsid w:val="005B188E"/>
    <w:pPr>
      <w:widowControl w:val="0"/>
      <w:autoSpaceDE w:val="0"/>
      <w:autoSpaceDN w:val="0"/>
      <w:spacing w:before="100" w:after="0" w:line="240" w:lineRule="auto"/>
      <w:ind w:left="228"/>
      <w:outlineLvl w:val="1"/>
    </w:pPr>
    <w:rPr>
      <w:rFonts w:ascii="Caladea" w:eastAsia="Caladea" w:hAnsi="Caladea" w:cs="Caladea"/>
      <w:b/>
      <w:bCs/>
      <w:sz w:val="24"/>
      <w:szCs w:val="24"/>
      <w:lang w:eastAsia="es-AR"/>
    </w:rPr>
  </w:style>
  <w:style w:type="paragraph" w:customStyle="1" w:styleId="Ttulo21">
    <w:name w:val="Título 2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Caladea" w:eastAsia="Caladea" w:hAnsi="Caladea" w:cs="Caladea"/>
      <w:b/>
      <w:bCs/>
      <w:sz w:val="21"/>
      <w:szCs w:val="21"/>
      <w:lang w:eastAsia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78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paragraph" w:styleId="NormalWeb">
    <w:name w:val="Normal (Web)"/>
    <w:basedOn w:val="Normal"/>
    <w:uiPriority w:val="99"/>
    <w:unhideWhenUsed/>
    <w:rsid w:val="002E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Strong">
    <w:name w:val="Strong"/>
    <w:basedOn w:val="DefaultParagraphFont"/>
    <w:uiPriority w:val="22"/>
    <w:qFormat/>
    <w:rsid w:val="002E1B7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0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C578-A62C-4110-A795-DCC5F076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Delmonte, Martin</cp:lastModifiedBy>
  <cp:revision>8</cp:revision>
  <dcterms:created xsi:type="dcterms:W3CDTF">2020-09-02T17:17:00Z</dcterms:created>
  <dcterms:modified xsi:type="dcterms:W3CDTF">2020-09-25T13:09:00Z</dcterms:modified>
</cp:coreProperties>
</file>