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207" w:rsidRDefault="00E26322" w:rsidP="00D70207">
      <w:pPr>
        <w:pStyle w:val="TITULO1"/>
        <w:rPr>
          <w:sz w:val="40"/>
          <w:szCs w:val="40"/>
        </w:rPr>
      </w:pPr>
      <w:r w:rsidRPr="00D70207">
        <w:rPr>
          <w:sz w:val="40"/>
          <w:szCs w:val="40"/>
        </w:rPr>
        <w:t>RECOMENDACIONES UART</w:t>
      </w:r>
    </w:p>
    <w:p w:rsidR="00E26322" w:rsidRDefault="00D70207" w:rsidP="00D70207">
      <w:pPr>
        <w:pStyle w:val="TITULO1"/>
        <w:rPr>
          <w:sz w:val="40"/>
          <w:szCs w:val="40"/>
        </w:rPr>
      </w:pPr>
      <w:r>
        <w:rPr>
          <w:sz w:val="40"/>
          <w:szCs w:val="40"/>
        </w:rPr>
        <w:t>PARA ENFERMEDADES ENDÉMICAS</w:t>
      </w:r>
    </w:p>
    <w:p w:rsidR="00D70207" w:rsidRPr="00D70207" w:rsidRDefault="00D70207" w:rsidP="00D70207">
      <w:pPr>
        <w:pStyle w:val="TITULO1"/>
        <w:rPr>
          <w:sz w:val="40"/>
          <w:szCs w:val="40"/>
        </w:rPr>
      </w:pPr>
    </w:p>
    <w:p w:rsidR="00CB0A30" w:rsidRPr="00D70207" w:rsidRDefault="00297434" w:rsidP="00CB0A30">
      <w:pPr>
        <w:pStyle w:val="TITULO1"/>
        <w:rPr>
          <w:sz w:val="96"/>
          <w:szCs w:val="96"/>
        </w:rPr>
      </w:pPr>
      <w:r>
        <w:rPr>
          <w:sz w:val="96"/>
          <w:szCs w:val="96"/>
        </w:rPr>
        <w:t>Hantavirus</w:t>
      </w:r>
    </w:p>
    <w:p w:rsidR="00CB0A30" w:rsidRDefault="00CB0A30" w:rsidP="00CB0A30">
      <w:pPr>
        <w:pStyle w:val="TITULO1"/>
        <w:rPr>
          <w:sz w:val="72"/>
          <w:szCs w:val="72"/>
        </w:rPr>
      </w:pPr>
    </w:p>
    <w:p w:rsidR="00CB0A30" w:rsidRPr="00CB0A30" w:rsidRDefault="00CB0A30" w:rsidP="00CB0A30">
      <w:pPr>
        <w:pStyle w:val="TITULO1"/>
        <w:rPr>
          <w:sz w:val="72"/>
          <w:szCs w:val="72"/>
        </w:rPr>
      </w:pPr>
    </w:p>
    <w:p w:rsidR="00E26322" w:rsidRDefault="00E26322" w:rsidP="0021703B">
      <w:pPr>
        <w:pStyle w:val="TEXTOCORRIDO"/>
      </w:pPr>
    </w:p>
    <w:p w:rsidR="00270F14" w:rsidRDefault="00270F14" w:rsidP="0021703B">
      <w:pPr>
        <w:pStyle w:val="SUBTITULO1"/>
      </w:pPr>
    </w:p>
    <w:p w:rsidR="00270F14" w:rsidRDefault="00270F14" w:rsidP="0021703B">
      <w:pPr>
        <w:pStyle w:val="SUBTITULO1"/>
      </w:pPr>
    </w:p>
    <w:p w:rsidR="00D70207" w:rsidRDefault="00D70207" w:rsidP="0021703B">
      <w:pPr>
        <w:pStyle w:val="SUBTITULO1"/>
      </w:pPr>
    </w:p>
    <w:p w:rsidR="00D70207" w:rsidRDefault="00D70207" w:rsidP="0021703B">
      <w:pPr>
        <w:pStyle w:val="SUBTITULO1"/>
      </w:pPr>
    </w:p>
    <w:p w:rsidR="00D70207" w:rsidRDefault="00D70207" w:rsidP="0021703B">
      <w:pPr>
        <w:pStyle w:val="SUBTITULO1"/>
      </w:pPr>
    </w:p>
    <w:p w:rsidR="00D70207" w:rsidRDefault="00D70207" w:rsidP="0021703B">
      <w:pPr>
        <w:pStyle w:val="SUBTITULO1"/>
      </w:pPr>
    </w:p>
    <w:p w:rsidR="008654E7" w:rsidRDefault="008654E7" w:rsidP="0021703B">
      <w:pPr>
        <w:pStyle w:val="SUBTITULO1"/>
      </w:pPr>
    </w:p>
    <w:p w:rsidR="00270F14" w:rsidRDefault="00270F14" w:rsidP="0021703B">
      <w:pPr>
        <w:pStyle w:val="SUBTITULO1"/>
      </w:pPr>
      <w:r>
        <w:t xml:space="preserve">¿QUÉ ES EL </w:t>
      </w:r>
      <w:r w:rsidR="00297434">
        <w:t>HANTAVIRUS</w:t>
      </w:r>
      <w:r w:rsidR="00D70207">
        <w:t>?</w:t>
      </w:r>
    </w:p>
    <w:p w:rsidR="00BC6A17" w:rsidRDefault="00297434" w:rsidP="00297434">
      <w:pPr>
        <w:pStyle w:val="TEXTOCORRIDO"/>
      </w:pPr>
      <w:r w:rsidRPr="00297434">
        <w:t xml:space="preserve">Es una enfermedad viral aguda, causada por el virus Hanta. Los portadores del virus son los ratones silvestres (principalmente los colilargos), </w:t>
      </w:r>
      <w:r>
        <w:t xml:space="preserve">los cuales </w:t>
      </w:r>
      <w:r w:rsidRPr="00297434">
        <w:t>eliminan el virus a través de la saliva, las heces y la orina. Cuando las personas toman contacto con estas secreciones, el virus es trasmitido y se produce la enfermedad.</w:t>
      </w:r>
    </w:p>
    <w:p w:rsidR="00D70207" w:rsidRPr="00683AE6" w:rsidRDefault="00D70207" w:rsidP="00D70207">
      <w:pPr>
        <w:pStyle w:val="SUBTITULO1"/>
      </w:pPr>
      <w:r>
        <w:t>¿</w:t>
      </w:r>
      <w:r w:rsidR="00297434">
        <w:t>CÓMO DE TRANSMITE</w:t>
      </w:r>
      <w:r>
        <w:t>?</w:t>
      </w:r>
      <w:r w:rsidRPr="00683AE6">
        <w:t xml:space="preserve"> </w:t>
      </w:r>
    </w:p>
    <w:p w:rsidR="00297434" w:rsidRPr="00297434" w:rsidRDefault="00297434" w:rsidP="00297434">
      <w:pPr>
        <w:pStyle w:val="TEXTOCORRIDO"/>
        <w:numPr>
          <w:ilvl w:val="0"/>
          <w:numId w:val="34"/>
        </w:numPr>
      </w:pPr>
      <w:r w:rsidRPr="00297434">
        <w:rPr>
          <w:b/>
        </w:rPr>
        <w:t>Por inhalación:</w:t>
      </w:r>
      <w:r w:rsidRPr="00297434">
        <w:t xml:space="preserve"> sucede cuando respiramos en lugares donde las heces o la orina de los roedores infectados desprendieron el virus contaminando el ambiente (galpones, huertas, pastizales).</w:t>
      </w:r>
    </w:p>
    <w:p w:rsidR="00297434" w:rsidRPr="00297434" w:rsidRDefault="00297434" w:rsidP="00297434">
      <w:pPr>
        <w:pStyle w:val="TEXTOCORRIDO"/>
        <w:numPr>
          <w:ilvl w:val="0"/>
          <w:numId w:val="34"/>
        </w:numPr>
      </w:pPr>
      <w:r w:rsidRPr="00297434">
        <w:rPr>
          <w:b/>
        </w:rPr>
        <w:t>Por contacto directo:</w:t>
      </w:r>
      <w:r w:rsidRPr="00297434">
        <w:t xml:space="preserve"> al tocar roedores vivos o muertos, heces u orina de roedores infectados.</w:t>
      </w:r>
    </w:p>
    <w:p w:rsidR="00297434" w:rsidRPr="00297434" w:rsidRDefault="00297434" w:rsidP="00297434">
      <w:pPr>
        <w:pStyle w:val="TEXTOCORRIDO"/>
        <w:numPr>
          <w:ilvl w:val="0"/>
          <w:numId w:val="34"/>
        </w:numPr>
      </w:pPr>
      <w:r w:rsidRPr="00297434">
        <w:rPr>
          <w:b/>
        </w:rPr>
        <w:t>Por mordeduras:</w:t>
      </w:r>
      <w:r w:rsidRPr="00297434">
        <w:t xml:space="preserve"> al ser mordidos por roedores infectados.</w:t>
      </w:r>
    </w:p>
    <w:p w:rsidR="00297434" w:rsidRDefault="00297434" w:rsidP="00297434">
      <w:pPr>
        <w:pStyle w:val="TEXTOCORRIDO"/>
        <w:numPr>
          <w:ilvl w:val="0"/>
          <w:numId w:val="34"/>
        </w:numPr>
      </w:pPr>
      <w:r w:rsidRPr="00297434">
        <w:rPr>
          <w:b/>
        </w:rPr>
        <w:t>Por vía interhumana:</w:t>
      </w:r>
      <w:r w:rsidRPr="00297434">
        <w:t xml:space="preserve"> se transmite por vía aérea, en contacto estrecho con una persona infectada durante los primeros días de síntomas.</w:t>
      </w:r>
    </w:p>
    <w:p w:rsidR="008A7166" w:rsidRDefault="008A7166" w:rsidP="008A7166">
      <w:pPr>
        <w:pStyle w:val="TEXTOCORRIDO"/>
      </w:pPr>
    </w:p>
    <w:p w:rsidR="00297434" w:rsidRDefault="00297434" w:rsidP="0021703B">
      <w:pPr>
        <w:pStyle w:val="SUBTITULO1"/>
      </w:pPr>
      <w:r w:rsidRPr="00297434">
        <w:t>¿</w:t>
      </w:r>
      <w:r>
        <w:t>CUÁLES SON LOS SÍNTOMAS</w:t>
      </w:r>
      <w:r w:rsidRPr="00297434">
        <w:t>?</w:t>
      </w:r>
    </w:p>
    <w:p w:rsidR="00297434" w:rsidRPr="00297434" w:rsidRDefault="00297434" w:rsidP="0021703B">
      <w:pPr>
        <w:pStyle w:val="SUBTITULO1"/>
        <w:rPr>
          <w:b w:val="0"/>
          <w:color w:val="auto"/>
          <w:sz w:val="22"/>
        </w:rPr>
      </w:pPr>
    </w:p>
    <w:p w:rsidR="00BC6A17" w:rsidRDefault="00297434" w:rsidP="0021703B">
      <w:pPr>
        <w:pStyle w:val="SUBTITULO1"/>
        <w:rPr>
          <w:b w:val="0"/>
          <w:color w:val="auto"/>
          <w:sz w:val="22"/>
        </w:rPr>
      </w:pPr>
      <w:r w:rsidRPr="00297434">
        <w:rPr>
          <w:b w:val="0"/>
          <w:color w:val="auto"/>
          <w:sz w:val="22"/>
        </w:rPr>
        <w:t>Similares al de un estado gripal: fiebre, dolores musculares, escalofríos, cefaleas (dolores de cabeza)</w:t>
      </w:r>
      <w:r>
        <w:rPr>
          <w:b w:val="0"/>
          <w:color w:val="auto"/>
          <w:sz w:val="22"/>
        </w:rPr>
        <w:t>,</w:t>
      </w:r>
      <w:r w:rsidRPr="00297434">
        <w:rPr>
          <w:b w:val="0"/>
          <w:color w:val="auto"/>
          <w:sz w:val="22"/>
        </w:rPr>
        <w:t xml:space="preserve"> náuseas, vómitos, dolor abdominal y diarrea. Luego de algunos días puede haber dificultad respiratoria que puede agravarse produciendo lo que se conoce como "síndrome car</w:t>
      </w:r>
      <w:r>
        <w:rPr>
          <w:b w:val="0"/>
          <w:color w:val="auto"/>
          <w:sz w:val="22"/>
        </w:rPr>
        <w:t>diopulmonar por hantavirus".</w:t>
      </w:r>
    </w:p>
    <w:p w:rsidR="00BC6A17" w:rsidRDefault="00BC6A17" w:rsidP="0021703B">
      <w:pPr>
        <w:pStyle w:val="SUBTITULO1"/>
        <w:rPr>
          <w:b w:val="0"/>
          <w:color w:val="auto"/>
          <w:sz w:val="22"/>
        </w:rPr>
      </w:pPr>
    </w:p>
    <w:p w:rsidR="00297434" w:rsidRDefault="00297434" w:rsidP="0021703B">
      <w:pPr>
        <w:pStyle w:val="SUBTITULO1"/>
        <w:rPr>
          <w:b w:val="0"/>
          <w:color w:val="auto"/>
          <w:sz w:val="22"/>
        </w:rPr>
      </w:pPr>
      <w:r>
        <w:rPr>
          <w:b w:val="0"/>
          <w:color w:val="auto"/>
          <w:sz w:val="22"/>
        </w:rPr>
        <w:t>Es importante</w:t>
      </w:r>
      <w:r w:rsidRPr="00297434">
        <w:rPr>
          <w:b w:val="0"/>
          <w:color w:val="auto"/>
          <w:sz w:val="22"/>
        </w:rPr>
        <w:t xml:space="preserve"> que la persona consulte al médico ante los primeros síntomas para evitar que el cuadro se agrave.</w:t>
      </w:r>
    </w:p>
    <w:p w:rsidR="003F59B8" w:rsidRPr="00297434" w:rsidRDefault="003F59B8" w:rsidP="0021703B">
      <w:pPr>
        <w:pStyle w:val="SUBTITULO1"/>
        <w:rPr>
          <w:b w:val="0"/>
          <w:color w:val="auto"/>
          <w:sz w:val="22"/>
        </w:rPr>
      </w:pPr>
    </w:p>
    <w:p w:rsidR="00450BC3" w:rsidRDefault="00D70207" w:rsidP="0021703B">
      <w:pPr>
        <w:pStyle w:val="SUBTITULO1"/>
      </w:pPr>
      <w:r>
        <w:t>¿CUÁL ES EL TRATAMIENTO?</w:t>
      </w:r>
    </w:p>
    <w:p w:rsidR="00450BC3" w:rsidRDefault="00297434" w:rsidP="00450BC3">
      <w:pPr>
        <w:pStyle w:val="TEXTOCORRIDO"/>
      </w:pPr>
      <w:r w:rsidRPr="00297434">
        <w:t>No existe tratamiento específico. Los pacientes con síndrome cardiopulmonar por hantavirus deben ser asistidos en establecimientos hospitalarios</w:t>
      </w:r>
      <w:r w:rsidR="00005155">
        <w:t>.</w:t>
      </w:r>
    </w:p>
    <w:p w:rsidR="00450BC3" w:rsidRPr="00450BC3" w:rsidRDefault="005648B0" w:rsidP="005255C0">
      <w:pPr>
        <w:pStyle w:val="SUBTITULO1"/>
      </w:pPr>
      <w:r>
        <w:t>¿CÓMO PUEDE PREVENIRSE?</w:t>
      </w:r>
    </w:p>
    <w:p w:rsidR="00297434" w:rsidRDefault="00005155" w:rsidP="00297434">
      <w:pPr>
        <w:pStyle w:val="TEXTOCORRIDO"/>
      </w:pPr>
      <w:r>
        <w:t>Para prevenir esta enfermedad es importante</w:t>
      </w:r>
      <w:r w:rsidR="00297434">
        <w:t>:</w:t>
      </w:r>
    </w:p>
    <w:p w:rsidR="00297434" w:rsidRDefault="00297434" w:rsidP="00297434">
      <w:pPr>
        <w:pStyle w:val="TEXTOCORRIDO"/>
      </w:pPr>
    </w:p>
    <w:p w:rsidR="00297434" w:rsidRDefault="00297434" w:rsidP="00AC52FE">
      <w:pPr>
        <w:pStyle w:val="TEXTOCORRIDO"/>
        <w:numPr>
          <w:ilvl w:val="0"/>
          <w:numId w:val="35"/>
        </w:numPr>
      </w:pPr>
      <w:r>
        <w:t>Evitar el contacto con las secreciones de los roedores.</w:t>
      </w:r>
    </w:p>
    <w:p w:rsidR="00297434" w:rsidRDefault="00297434" w:rsidP="00AC52FE">
      <w:pPr>
        <w:pStyle w:val="TEXTOCORRIDO"/>
        <w:numPr>
          <w:ilvl w:val="0"/>
          <w:numId w:val="35"/>
        </w:numPr>
      </w:pPr>
      <w:r>
        <w:t>Evitar que los roedores entren o hagan nidos en las viviendas.</w:t>
      </w:r>
    </w:p>
    <w:p w:rsidR="00297434" w:rsidRDefault="00297434" w:rsidP="00AC52FE">
      <w:pPr>
        <w:pStyle w:val="TEXTOCORRIDO"/>
        <w:numPr>
          <w:ilvl w:val="0"/>
          <w:numId w:val="35"/>
        </w:numPr>
      </w:pPr>
      <w:r>
        <w:t>Tapar todos los orificios en puertas, paredes y cañerías.</w:t>
      </w:r>
    </w:p>
    <w:p w:rsidR="00297434" w:rsidRDefault="00297434" w:rsidP="00AC52FE">
      <w:pPr>
        <w:pStyle w:val="TEXTOCORRIDO"/>
        <w:numPr>
          <w:ilvl w:val="0"/>
          <w:numId w:val="35"/>
        </w:numPr>
      </w:pPr>
      <w:r>
        <w:t>Realizar la limpieza (pisos, paredes, puertas, mesas, cajones y alacenas) con una parte de lavandina cada nueve de agua (dejar 30 minutos y luego enjuagar).</w:t>
      </w:r>
    </w:p>
    <w:p w:rsidR="00297434" w:rsidRDefault="00297434" w:rsidP="00AC52FE">
      <w:pPr>
        <w:pStyle w:val="TEXTOCORRIDO"/>
        <w:numPr>
          <w:ilvl w:val="0"/>
          <w:numId w:val="35"/>
        </w:numPr>
      </w:pPr>
      <w:r>
        <w:t>Humedecer el piso antes de barrer para no levantar polvo.</w:t>
      </w:r>
    </w:p>
    <w:p w:rsidR="00297434" w:rsidRDefault="00297434" w:rsidP="00AC52FE">
      <w:pPr>
        <w:pStyle w:val="TEXTOCORRIDO"/>
        <w:numPr>
          <w:ilvl w:val="0"/>
          <w:numId w:val="35"/>
        </w:numPr>
      </w:pPr>
      <w:r>
        <w:t>Hacer las huertas y colocar la leña a más de 30 metros de las viviendas.</w:t>
      </w:r>
    </w:p>
    <w:p w:rsidR="00297434" w:rsidRDefault="00297434" w:rsidP="00AC52FE">
      <w:pPr>
        <w:pStyle w:val="TEXTOCORRIDO"/>
        <w:numPr>
          <w:ilvl w:val="0"/>
          <w:numId w:val="35"/>
        </w:numPr>
      </w:pPr>
      <w:r>
        <w:t>Cortar pastos y malezas hasta un radio de 30 metros alrededor del domicilio.</w:t>
      </w:r>
    </w:p>
    <w:p w:rsidR="00297434" w:rsidRDefault="00297434" w:rsidP="00AC52FE">
      <w:pPr>
        <w:pStyle w:val="TEXTOCORRIDO"/>
        <w:numPr>
          <w:ilvl w:val="0"/>
          <w:numId w:val="35"/>
        </w:numPr>
      </w:pPr>
      <w:r>
        <w:t>Ventilar por lo menos 30 minutos antes de entrar a lugares que hayan estado cerrados (viviendas, galpones). Cubrirse la boca y la nariz con un barbijo N95 antes de ingresar.</w:t>
      </w:r>
    </w:p>
    <w:p w:rsidR="00297434" w:rsidRDefault="00297434" w:rsidP="00AC52FE">
      <w:pPr>
        <w:pStyle w:val="TEXTOCORRIDO"/>
        <w:numPr>
          <w:ilvl w:val="0"/>
          <w:numId w:val="35"/>
        </w:numPr>
      </w:pPr>
      <w:r>
        <w:lastRenderedPageBreak/>
        <w:t>Al acampar hacerlo lejos de maleza y basurales, no se debe dormir ni recostar directamente sobre el suelo. Consumir agua potable.</w:t>
      </w:r>
    </w:p>
    <w:p w:rsidR="00CD3558" w:rsidRDefault="00CD3558" w:rsidP="00CD3558">
      <w:pPr>
        <w:pStyle w:val="TEXTOCORRIDO"/>
        <w:numPr>
          <w:ilvl w:val="0"/>
          <w:numId w:val="35"/>
        </w:numPr>
      </w:pPr>
      <w:r w:rsidRPr="00CD3558">
        <w:t>Guarde todo alimento en recipientes de plástico grueso, vidrio o lata con tapa hermética, a más 50 cm del suelo.</w:t>
      </w:r>
    </w:p>
    <w:p w:rsidR="00297434" w:rsidRDefault="00297434" w:rsidP="00AC52FE">
      <w:pPr>
        <w:pStyle w:val="TEXTOCORRIDO"/>
        <w:numPr>
          <w:ilvl w:val="0"/>
          <w:numId w:val="35"/>
        </w:numPr>
      </w:pPr>
      <w:r>
        <w:t>Si se encuentra un roedor vivo no debe tocarse.</w:t>
      </w:r>
    </w:p>
    <w:p w:rsidR="00297434" w:rsidRDefault="00297434" w:rsidP="00AC52FE">
      <w:pPr>
        <w:pStyle w:val="TEXTOCORRIDO"/>
        <w:numPr>
          <w:ilvl w:val="0"/>
          <w:numId w:val="35"/>
        </w:numPr>
      </w:pPr>
      <w:r>
        <w:t>Si se encuentra un roedor muerto: rociarlo con lavandina junto con todo lo que haya podido estar en contacto y esperar un mínimo de 30 minutos. Luego recogerlo usando guantes y enterrarlo a más de 30 cm de profundidad o quemarlo.</w:t>
      </w:r>
    </w:p>
    <w:p w:rsidR="00005155" w:rsidRDefault="00005155" w:rsidP="00005155">
      <w:pPr>
        <w:pStyle w:val="TEXTOCORRIDO"/>
        <w:numPr>
          <w:ilvl w:val="0"/>
          <w:numId w:val="35"/>
        </w:numPr>
      </w:pPr>
      <w:r>
        <w:t>Usar calzado cerrado, guantes y ropa que cubran la piel para trabajar en los campos y/o huertas.</w:t>
      </w:r>
    </w:p>
    <w:p w:rsidR="00005155" w:rsidRDefault="00005155" w:rsidP="00005155">
      <w:pPr>
        <w:pStyle w:val="TEXTOCORRIDO"/>
        <w:numPr>
          <w:ilvl w:val="0"/>
          <w:numId w:val="35"/>
        </w:numPr>
      </w:pPr>
      <w:r>
        <w:t>Realizar una higiene cuidadosa de las manos y cambiarse la ropa luego de realizar tareas en los sectores rurales.</w:t>
      </w:r>
    </w:p>
    <w:p w:rsidR="002E1B78" w:rsidRDefault="00297434" w:rsidP="00AC52FE">
      <w:pPr>
        <w:pStyle w:val="TEXTOCORRIDO"/>
        <w:numPr>
          <w:ilvl w:val="0"/>
          <w:numId w:val="35"/>
        </w:numPr>
      </w:pPr>
      <w:r>
        <w:t>Las personas que presenten síntomas de la enfermedad deben concurrir rápidamente a un establecimiento de salud para la consulta y evitar el contacto estrecho con otras personas.</w:t>
      </w:r>
    </w:p>
    <w:p w:rsidR="00BC6A17" w:rsidRDefault="00BC6A17" w:rsidP="00BC6A17">
      <w:pPr>
        <w:pStyle w:val="TEXTOCORRIDO"/>
      </w:pPr>
    </w:p>
    <w:p w:rsidR="008A7166" w:rsidRPr="008A7166" w:rsidRDefault="008A7166" w:rsidP="008A7166">
      <w:pPr>
        <w:pStyle w:val="SUBTITULO1"/>
      </w:pPr>
      <w:r>
        <w:t>EXPOSICIÓN OCUPACIONAL</w:t>
      </w:r>
    </w:p>
    <w:p w:rsidR="008A7166" w:rsidRPr="008A7166" w:rsidRDefault="008A7166" w:rsidP="008A7166">
      <w:pPr>
        <w:pStyle w:val="TEXTOCORRIDO"/>
        <w:numPr>
          <w:ilvl w:val="0"/>
          <w:numId w:val="37"/>
        </w:numPr>
      </w:pPr>
      <w:r w:rsidRPr="008A7166">
        <w:t>Actividad agropecuaria.</w:t>
      </w:r>
    </w:p>
    <w:p w:rsidR="008A7166" w:rsidRPr="008A7166" w:rsidRDefault="008A7166" w:rsidP="008A7166">
      <w:pPr>
        <w:pStyle w:val="TEXTOCORRIDO"/>
        <w:numPr>
          <w:ilvl w:val="0"/>
          <w:numId w:val="37"/>
        </w:numPr>
      </w:pPr>
      <w:r w:rsidRPr="008A7166">
        <w:t>Actividades en las cuales se registren criterios de ruralidad.</w:t>
      </w:r>
    </w:p>
    <w:p w:rsidR="008A7166" w:rsidRPr="008A7166" w:rsidRDefault="008A7166" w:rsidP="008A7166">
      <w:pPr>
        <w:pStyle w:val="TEXTOCORRIDO"/>
        <w:numPr>
          <w:ilvl w:val="0"/>
          <w:numId w:val="37"/>
        </w:numPr>
      </w:pPr>
      <w:r w:rsidRPr="008A7166">
        <w:t>Actividades profesionales expuestas al riesgo: veterinarios, médicos y personal de salud de nosocomios, personal de laboratorios y bioterios.</w:t>
      </w:r>
    </w:p>
    <w:p w:rsidR="00B44FD4" w:rsidRPr="008A7166" w:rsidRDefault="008A7166" w:rsidP="008A7166">
      <w:pPr>
        <w:pStyle w:val="TEXTOCORRIDO"/>
        <w:numPr>
          <w:ilvl w:val="0"/>
          <w:numId w:val="37"/>
        </w:numPr>
      </w:pPr>
      <w:r w:rsidRPr="008A7166">
        <w:t>Actividades urbanas: mantenimiento de edificios, trabajadores de garages, plomeros y reparadores de cañerías de calefacción, changarines y ca</w:t>
      </w:r>
      <w:r w:rsidR="002F1A9E">
        <w:t>rtoneros</w:t>
      </w:r>
      <w:r w:rsidRPr="008A7166">
        <w:t>.</w:t>
      </w:r>
    </w:p>
    <w:p w:rsidR="008A7166" w:rsidRDefault="008A7166" w:rsidP="00005155">
      <w:pPr>
        <w:pStyle w:val="TEXTOCORRIDO"/>
        <w:rPr>
          <w:color w:val="FF0000"/>
        </w:rPr>
      </w:pPr>
    </w:p>
    <w:p w:rsidR="00005155" w:rsidRPr="00B44FD4" w:rsidRDefault="00CD3558" w:rsidP="00005155">
      <w:pPr>
        <w:pStyle w:val="TEXTOCORRIDO"/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1284605</wp:posOffset>
                </wp:positionH>
                <wp:positionV relativeFrom="paragraph">
                  <wp:posOffset>373380</wp:posOffset>
                </wp:positionV>
                <wp:extent cx="5252720" cy="807085"/>
                <wp:effectExtent l="0" t="0" r="24130" b="12065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2720" cy="8070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D3558" w:rsidRPr="00D448F9" w:rsidRDefault="00D448F9" w:rsidP="00CD3558">
                            <w:pPr>
                              <w:spacing w:before="72" w:line="285" w:lineRule="auto"/>
                              <w:ind w:left="720" w:right="725"/>
                              <w:jc w:val="center"/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448F9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LAS RECOMENDACIONES VERTIDAS EN ESTE DOCUMENTO DEBERAN COMPLEMENTARSE CON AQUELLAS INDICACIONES ESPECIFICAS BRINDADAS POR EL ESTADO NACIONAL, PROVINCIAL O MUNICIPAL EN CUMPLIMIENTO DE LAS NORMAS LEGALES PARA LA PREVENCION DE ESTA ENFERMEDAD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  <w:bookmarkStart w:id="0" w:name="_GoBack"/>
                            <w:bookmarkEnd w:id="0"/>
                          </w:p>
                          <w:p w:rsidR="00CD3558" w:rsidRDefault="00CD3558" w:rsidP="00CD3558">
                            <w:pPr>
                              <w:spacing w:before="137" w:line="256" w:lineRule="auto"/>
                              <w:ind w:right="724"/>
                              <w:rPr>
                                <w:b/>
                                <w:sz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1.15pt;margin-top:29.4pt;width:413.6pt;height:63.5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" filled="f" strokeweight=".72pt">
                <v:textbox inset="0,0,0,0">
                  <w:txbxContent>
                    <w:p w:rsidR="00CD3558" w:rsidRPr="00D448F9" w:rsidRDefault="00D448F9" w:rsidP="00CD3558">
                      <w:pPr>
                        <w:spacing w:before="72" w:line="285" w:lineRule="auto"/>
                        <w:ind w:left="720" w:right="725"/>
                        <w:jc w:val="center"/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D448F9">
                        <w:rPr>
                          <w:b/>
                          <w:color w:val="FF0000"/>
                          <w:sz w:val="20"/>
                          <w:szCs w:val="20"/>
                        </w:rPr>
                        <w:t>LAS RECOMENDACIONES VERTIDAS EN ESTE DOCUMENTO DEBERAN COMPLEMENTARSE CON AQUELLAS INDICACIONES ESPECIFICAS BRINDADAS POR EL ESTADO NACIONAL, PROVINCIAL O MUNICIPAL EN CUMPLIMIENTO DE LAS NORMAS LEGALES PARA LA PREVENCION DE ESTA ENFERMEDAD</w:t>
                      </w:r>
                      <w:r>
                        <w:rPr>
                          <w:b/>
                          <w:color w:val="FF0000"/>
                          <w:sz w:val="20"/>
                          <w:szCs w:val="20"/>
                        </w:rPr>
                        <w:t>.</w:t>
                      </w:r>
                      <w:bookmarkStart w:id="1" w:name="_GoBack"/>
                      <w:bookmarkEnd w:id="1"/>
                    </w:p>
                    <w:p w:rsidR="00CD3558" w:rsidRDefault="00CD3558" w:rsidP="00CD3558">
                      <w:pPr>
                        <w:spacing w:before="137" w:line="256" w:lineRule="auto"/>
                        <w:ind w:right="724"/>
                        <w:rPr>
                          <w:b/>
                          <w:sz w:val="19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44FD4">
        <w:rPr>
          <w:color w:val="FF0000"/>
        </w:rPr>
        <w:t xml:space="preserve"> </w:t>
      </w:r>
    </w:p>
    <w:sectPr w:rsidR="00005155" w:rsidRPr="00B44FD4" w:rsidSect="00725A47">
      <w:headerReference w:type="default" r:id="rId8"/>
      <w:footerReference w:type="default" r:id="rId9"/>
      <w:pgSz w:w="11906" w:h="16838" w:code="9"/>
      <w:pgMar w:top="1418" w:right="1134" w:bottom="1134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274" w:rsidRDefault="006F7274" w:rsidP="000250E4">
      <w:pPr>
        <w:spacing w:after="0" w:line="240" w:lineRule="auto"/>
      </w:pPr>
      <w:r>
        <w:separator/>
      </w:r>
    </w:p>
  </w:endnote>
  <w:endnote w:type="continuationSeparator" w:id="0">
    <w:p w:rsidR="006F7274" w:rsidRDefault="006F7274" w:rsidP="00025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adea">
    <w:altName w:val="Times New Roman"/>
    <w:charset w:val="00"/>
    <w:family w:val="roman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157720"/>
      <w:docPartObj>
        <w:docPartGallery w:val="Page Numbers (Bottom of Page)"/>
        <w:docPartUnique/>
      </w:docPartObj>
    </w:sdtPr>
    <w:sdtEndPr/>
    <w:sdtContent>
      <w:p w:rsidR="000250E4" w:rsidRDefault="006712D9">
        <w:pPr>
          <w:pStyle w:val="Footer"/>
          <w:jc w:val="center"/>
        </w:pPr>
        <w:r w:rsidRPr="000250E4">
          <w:rPr>
            <w:b/>
            <w:color w:val="005252"/>
            <w:sz w:val="24"/>
            <w:szCs w:val="24"/>
          </w:rPr>
          <w:fldChar w:fldCharType="begin"/>
        </w:r>
        <w:r w:rsidR="000250E4" w:rsidRPr="000250E4">
          <w:rPr>
            <w:b/>
            <w:color w:val="005252"/>
            <w:sz w:val="24"/>
            <w:szCs w:val="24"/>
          </w:rPr>
          <w:instrText xml:space="preserve"> PAGE   \* MERGEFORMAT </w:instrText>
        </w:r>
        <w:r w:rsidRPr="000250E4">
          <w:rPr>
            <w:b/>
            <w:color w:val="005252"/>
            <w:sz w:val="24"/>
            <w:szCs w:val="24"/>
          </w:rPr>
          <w:fldChar w:fldCharType="separate"/>
        </w:r>
        <w:r w:rsidR="00D448F9">
          <w:rPr>
            <w:b/>
            <w:noProof/>
            <w:color w:val="005252"/>
            <w:sz w:val="24"/>
            <w:szCs w:val="24"/>
          </w:rPr>
          <w:t>3</w:t>
        </w:r>
        <w:r w:rsidRPr="000250E4">
          <w:rPr>
            <w:b/>
            <w:color w:val="005252"/>
            <w:sz w:val="24"/>
            <w:szCs w:val="24"/>
          </w:rPr>
          <w:fldChar w:fldCharType="end"/>
        </w:r>
      </w:p>
    </w:sdtContent>
  </w:sdt>
  <w:p w:rsidR="000250E4" w:rsidRDefault="000250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274" w:rsidRDefault="006F7274" w:rsidP="000250E4">
      <w:pPr>
        <w:spacing w:after="0" w:line="240" w:lineRule="auto"/>
      </w:pPr>
      <w:r>
        <w:separator/>
      </w:r>
    </w:p>
  </w:footnote>
  <w:footnote w:type="continuationSeparator" w:id="0">
    <w:p w:rsidR="006F7274" w:rsidRDefault="006F7274" w:rsidP="00025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0E4" w:rsidRDefault="000250E4" w:rsidP="000250E4">
    <w:pPr>
      <w:pStyle w:val="Header"/>
      <w:ind w:left="-1134"/>
    </w:pPr>
    <w:r>
      <w:rPr>
        <w:noProof/>
        <w:lang w:val="es-AR" w:eastAsia="es-AR"/>
      </w:rPr>
      <w:drawing>
        <wp:inline distT="0" distB="0" distL="0" distR="0">
          <wp:extent cx="7577124" cy="1085703"/>
          <wp:effectExtent l="19050" t="0" r="4776" b="0"/>
          <wp:docPr id="5" name="4 Imagen" descr="BASE_ENCABEZ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E_ENCABEZAD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1542" cy="10892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5847"/>
    <w:multiLevelType w:val="hybridMultilevel"/>
    <w:tmpl w:val="C19AE4B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B5369"/>
    <w:multiLevelType w:val="hybridMultilevel"/>
    <w:tmpl w:val="301AE5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C6A8A"/>
    <w:multiLevelType w:val="hybridMultilevel"/>
    <w:tmpl w:val="1FDCADA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300A7"/>
    <w:multiLevelType w:val="hybridMultilevel"/>
    <w:tmpl w:val="6174FF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310B9"/>
    <w:multiLevelType w:val="hybridMultilevel"/>
    <w:tmpl w:val="6054D1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E0406"/>
    <w:multiLevelType w:val="hybridMultilevel"/>
    <w:tmpl w:val="05F256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918F1"/>
    <w:multiLevelType w:val="hybridMultilevel"/>
    <w:tmpl w:val="FD1489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E5330"/>
    <w:multiLevelType w:val="hybridMultilevel"/>
    <w:tmpl w:val="6246764E"/>
    <w:lvl w:ilvl="0" w:tplc="1408D1A8">
      <w:numFmt w:val="bullet"/>
      <w:lvlText w:val="•"/>
      <w:lvlJc w:val="left"/>
      <w:pPr>
        <w:ind w:left="321" w:hanging="202"/>
      </w:pPr>
      <w:rPr>
        <w:rFonts w:ascii="Arial Narrow" w:eastAsia="Arial Narrow" w:hAnsi="Arial Narrow" w:cs="Arial Narrow" w:hint="default"/>
        <w:color w:val="7B86AA"/>
        <w:w w:val="174"/>
        <w:sz w:val="26"/>
        <w:szCs w:val="26"/>
        <w:lang w:val="es-ES" w:eastAsia="es-ES" w:bidi="es-ES"/>
      </w:rPr>
    </w:lvl>
    <w:lvl w:ilvl="1" w:tplc="A45E4F66">
      <w:numFmt w:val="bullet"/>
      <w:lvlText w:val="•"/>
      <w:lvlJc w:val="left"/>
      <w:pPr>
        <w:ind w:left="808" w:hanging="202"/>
      </w:pPr>
      <w:rPr>
        <w:rFonts w:hint="default"/>
        <w:lang w:val="es-ES" w:eastAsia="es-ES" w:bidi="es-ES"/>
      </w:rPr>
    </w:lvl>
    <w:lvl w:ilvl="2" w:tplc="7992773A">
      <w:numFmt w:val="bullet"/>
      <w:lvlText w:val="•"/>
      <w:lvlJc w:val="left"/>
      <w:pPr>
        <w:ind w:left="1296" w:hanging="202"/>
      </w:pPr>
      <w:rPr>
        <w:rFonts w:hint="default"/>
        <w:lang w:val="es-ES" w:eastAsia="es-ES" w:bidi="es-ES"/>
      </w:rPr>
    </w:lvl>
    <w:lvl w:ilvl="3" w:tplc="78E8F78E">
      <w:numFmt w:val="bullet"/>
      <w:lvlText w:val="•"/>
      <w:lvlJc w:val="left"/>
      <w:pPr>
        <w:ind w:left="1784" w:hanging="202"/>
      </w:pPr>
      <w:rPr>
        <w:rFonts w:hint="default"/>
        <w:lang w:val="es-ES" w:eastAsia="es-ES" w:bidi="es-ES"/>
      </w:rPr>
    </w:lvl>
    <w:lvl w:ilvl="4" w:tplc="9F3EA6B2">
      <w:numFmt w:val="bullet"/>
      <w:lvlText w:val="•"/>
      <w:lvlJc w:val="left"/>
      <w:pPr>
        <w:ind w:left="2272" w:hanging="202"/>
      </w:pPr>
      <w:rPr>
        <w:rFonts w:hint="default"/>
        <w:lang w:val="es-ES" w:eastAsia="es-ES" w:bidi="es-ES"/>
      </w:rPr>
    </w:lvl>
    <w:lvl w:ilvl="5" w:tplc="7D0475FE">
      <w:numFmt w:val="bullet"/>
      <w:lvlText w:val="•"/>
      <w:lvlJc w:val="left"/>
      <w:pPr>
        <w:ind w:left="2761" w:hanging="202"/>
      </w:pPr>
      <w:rPr>
        <w:rFonts w:hint="default"/>
        <w:lang w:val="es-ES" w:eastAsia="es-ES" w:bidi="es-ES"/>
      </w:rPr>
    </w:lvl>
    <w:lvl w:ilvl="6" w:tplc="321E2A86">
      <w:numFmt w:val="bullet"/>
      <w:lvlText w:val="•"/>
      <w:lvlJc w:val="left"/>
      <w:pPr>
        <w:ind w:left="3249" w:hanging="202"/>
      </w:pPr>
      <w:rPr>
        <w:rFonts w:hint="default"/>
        <w:lang w:val="es-ES" w:eastAsia="es-ES" w:bidi="es-ES"/>
      </w:rPr>
    </w:lvl>
    <w:lvl w:ilvl="7" w:tplc="A11ACEEE">
      <w:numFmt w:val="bullet"/>
      <w:lvlText w:val="•"/>
      <w:lvlJc w:val="left"/>
      <w:pPr>
        <w:ind w:left="3737" w:hanging="202"/>
      </w:pPr>
      <w:rPr>
        <w:rFonts w:hint="default"/>
        <w:lang w:val="es-ES" w:eastAsia="es-ES" w:bidi="es-ES"/>
      </w:rPr>
    </w:lvl>
    <w:lvl w:ilvl="8" w:tplc="25D84EEA">
      <w:numFmt w:val="bullet"/>
      <w:lvlText w:val="•"/>
      <w:lvlJc w:val="left"/>
      <w:pPr>
        <w:ind w:left="4225" w:hanging="202"/>
      </w:pPr>
      <w:rPr>
        <w:rFonts w:hint="default"/>
        <w:lang w:val="es-ES" w:eastAsia="es-ES" w:bidi="es-ES"/>
      </w:rPr>
    </w:lvl>
  </w:abstractNum>
  <w:abstractNum w:abstractNumId="8" w15:restartNumberingAfterBreak="0">
    <w:nsid w:val="152017AE"/>
    <w:multiLevelType w:val="hybridMultilevel"/>
    <w:tmpl w:val="E3283B38"/>
    <w:lvl w:ilvl="0" w:tplc="0C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5FA487F"/>
    <w:multiLevelType w:val="hybridMultilevel"/>
    <w:tmpl w:val="D830545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604B6D"/>
    <w:multiLevelType w:val="hybridMultilevel"/>
    <w:tmpl w:val="D798972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B550D3"/>
    <w:multiLevelType w:val="hybridMultilevel"/>
    <w:tmpl w:val="0DF245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666D3E"/>
    <w:multiLevelType w:val="hybridMultilevel"/>
    <w:tmpl w:val="77C8D4A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AD0703"/>
    <w:multiLevelType w:val="hybridMultilevel"/>
    <w:tmpl w:val="781C4BE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770CC"/>
    <w:multiLevelType w:val="hybridMultilevel"/>
    <w:tmpl w:val="51FA4C4C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D0724B"/>
    <w:multiLevelType w:val="hybridMultilevel"/>
    <w:tmpl w:val="DC88F8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484323"/>
    <w:multiLevelType w:val="hybridMultilevel"/>
    <w:tmpl w:val="BAA85D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665135"/>
    <w:multiLevelType w:val="hybridMultilevel"/>
    <w:tmpl w:val="6EEE20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231E06"/>
    <w:multiLevelType w:val="hybridMultilevel"/>
    <w:tmpl w:val="196ED3F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A717AF"/>
    <w:multiLevelType w:val="hybridMultilevel"/>
    <w:tmpl w:val="A08E1A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A03328"/>
    <w:multiLevelType w:val="hybridMultilevel"/>
    <w:tmpl w:val="6BF290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D0F08"/>
    <w:multiLevelType w:val="hybridMultilevel"/>
    <w:tmpl w:val="9260FD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3123F7"/>
    <w:multiLevelType w:val="hybridMultilevel"/>
    <w:tmpl w:val="0748B0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0A6348"/>
    <w:multiLevelType w:val="hybridMultilevel"/>
    <w:tmpl w:val="FAE011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02D73"/>
    <w:multiLevelType w:val="hybridMultilevel"/>
    <w:tmpl w:val="B4AE2B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8261BE"/>
    <w:multiLevelType w:val="hybridMultilevel"/>
    <w:tmpl w:val="F9C8308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0428B9"/>
    <w:multiLevelType w:val="hybridMultilevel"/>
    <w:tmpl w:val="DC3CA742"/>
    <w:lvl w:ilvl="0" w:tplc="0C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2674DAA"/>
    <w:multiLevelType w:val="hybridMultilevel"/>
    <w:tmpl w:val="5CEC59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5D27EB"/>
    <w:multiLevelType w:val="hybridMultilevel"/>
    <w:tmpl w:val="3F260BF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741835"/>
    <w:multiLevelType w:val="hybridMultilevel"/>
    <w:tmpl w:val="EA4623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9A32EA"/>
    <w:multiLevelType w:val="hybridMultilevel"/>
    <w:tmpl w:val="0470BC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7254C1"/>
    <w:multiLevelType w:val="hybridMultilevel"/>
    <w:tmpl w:val="76B433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B6246B"/>
    <w:multiLevelType w:val="hybridMultilevel"/>
    <w:tmpl w:val="BB7AC74C"/>
    <w:lvl w:ilvl="0" w:tplc="997A79BC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s-ES" w:bidi="es-ES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BB0E30"/>
    <w:multiLevelType w:val="hybridMultilevel"/>
    <w:tmpl w:val="0B806D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C4EE9"/>
    <w:multiLevelType w:val="hybridMultilevel"/>
    <w:tmpl w:val="077A25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1850D2"/>
    <w:multiLevelType w:val="hybridMultilevel"/>
    <w:tmpl w:val="BC4C68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A433D7"/>
    <w:multiLevelType w:val="hybridMultilevel"/>
    <w:tmpl w:val="F30A8E2C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4"/>
  </w:num>
  <w:num w:numId="3">
    <w:abstractNumId w:val="1"/>
  </w:num>
  <w:num w:numId="4">
    <w:abstractNumId w:val="5"/>
  </w:num>
  <w:num w:numId="5">
    <w:abstractNumId w:val="29"/>
  </w:num>
  <w:num w:numId="6">
    <w:abstractNumId w:val="8"/>
  </w:num>
  <w:num w:numId="7">
    <w:abstractNumId w:val="26"/>
  </w:num>
  <w:num w:numId="8">
    <w:abstractNumId w:val="21"/>
  </w:num>
  <w:num w:numId="9">
    <w:abstractNumId w:val="3"/>
  </w:num>
  <w:num w:numId="10">
    <w:abstractNumId w:val="24"/>
  </w:num>
  <w:num w:numId="11">
    <w:abstractNumId w:val="33"/>
  </w:num>
  <w:num w:numId="12">
    <w:abstractNumId w:val="2"/>
  </w:num>
  <w:num w:numId="13">
    <w:abstractNumId w:val="23"/>
  </w:num>
  <w:num w:numId="14">
    <w:abstractNumId w:val="6"/>
  </w:num>
  <w:num w:numId="15">
    <w:abstractNumId w:val="35"/>
  </w:num>
  <w:num w:numId="16">
    <w:abstractNumId w:val="17"/>
  </w:num>
  <w:num w:numId="17">
    <w:abstractNumId w:val="16"/>
  </w:num>
  <w:num w:numId="18">
    <w:abstractNumId w:val="27"/>
  </w:num>
  <w:num w:numId="19">
    <w:abstractNumId w:val="25"/>
  </w:num>
  <w:num w:numId="20">
    <w:abstractNumId w:val="4"/>
  </w:num>
  <w:num w:numId="21">
    <w:abstractNumId w:val="11"/>
  </w:num>
  <w:num w:numId="22">
    <w:abstractNumId w:val="20"/>
  </w:num>
  <w:num w:numId="23">
    <w:abstractNumId w:val="15"/>
  </w:num>
  <w:num w:numId="24">
    <w:abstractNumId w:val="30"/>
  </w:num>
  <w:num w:numId="25">
    <w:abstractNumId w:val="19"/>
  </w:num>
  <w:num w:numId="26">
    <w:abstractNumId w:val="36"/>
  </w:num>
  <w:num w:numId="27">
    <w:abstractNumId w:val="0"/>
  </w:num>
  <w:num w:numId="28">
    <w:abstractNumId w:val="31"/>
  </w:num>
  <w:num w:numId="29">
    <w:abstractNumId w:val="13"/>
  </w:num>
  <w:num w:numId="30">
    <w:abstractNumId w:val="9"/>
  </w:num>
  <w:num w:numId="31">
    <w:abstractNumId w:val="12"/>
  </w:num>
  <w:num w:numId="32">
    <w:abstractNumId w:val="14"/>
  </w:num>
  <w:num w:numId="33">
    <w:abstractNumId w:val="7"/>
  </w:num>
  <w:num w:numId="34">
    <w:abstractNumId w:val="28"/>
  </w:num>
  <w:num w:numId="35">
    <w:abstractNumId w:val="10"/>
  </w:num>
  <w:num w:numId="36">
    <w:abstractNumId w:val="18"/>
  </w:num>
  <w:num w:numId="37">
    <w:abstractNumId w:val="3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feefe2,#fef6f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B36"/>
    <w:rsid w:val="00005155"/>
    <w:rsid w:val="00023BDF"/>
    <w:rsid w:val="000250E4"/>
    <w:rsid w:val="00031AE2"/>
    <w:rsid w:val="0004445B"/>
    <w:rsid w:val="000C4116"/>
    <w:rsid w:val="000C45E8"/>
    <w:rsid w:val="000F3F55"/>
    <w:rsid w:val="00132450"/>
    <w:rsid w:val="00157ECC"/>
    <w:rsid w:val="001C2612"/>
    <w:rsid w:val="001E3AFF"/>
    <w:rsid w:val="001E6E11"/>
    <w:rsid w:val="001F5ECA"/>
    <w:rsid w:val="0021703B"/>
    <w:rsid w:val="002641C1"/>
    <w:rsid w:val="00270F14"/>
    <w:rsid w:val="00270F8B"/>
    <w:rsid w:val="00284A81"/>
    <w:rsid w:val="00297434"/>
    <w:rsid w:val="002E1B78"/>
    <w:rsid w:val="002F1A9E"/>
    <w:rsid w:val="00323075"/>
    <w:rsid w:val="00323B0D"/>
    <w:rsid w:val="003D4467"/>
    <w:rsid w:val="003F59B8"/>
    <w:rsid w:val="00450BC3"/>
    <w:rsid w:val="005255C0"/>
    <w:rsid w:val="00531FD9"/>
    <w:rsid w:val="005648B0"/>
    <w:rsid w:val="005B188E"/>
    <w:rsid w:val="006247B1"/>
    <w:rsid w:val="006712D9"/>
    <w:rsid w:val="00676304"/>
    <w:rsid w:val="00676FCE"/>
    <w:rsid w:val="006900A1"/>
    <w:rsid w:val="006C7105"/>
    <w:rsid w:val="006F7274"/>
    <w:rsid w:val="00725A47"/>
    <w:rsid w:val="00766499"/>
    <w:rsid w:val="00767899"/>
    <w:rsid w:val="00834023"/>
    <w:rsid w:val="008348D6"/>
    <w:rsid w:val="008654E7"/>
    <w:rsid w:val="00874FF5"/>
    <w:rsid w:val="008A7166"/>
    <w:rsid w:val="0090344F"/>
    <w:rsid w:val="00926355"/>
    <w:rsid w:val="00996388"/>
    <w:rsid w:val="009B72E4"/>
    <w:rsid w:val="00A13935"/>
    <w:rsid w:val="00A26D63"/>
    <w:rsid w:val="00A51B36"/>
    <w:rsid w:val="00A65548"/>
    <w:rsid w:val="00AA1CB9"/>
    <w:rsid w:val="00AC52FE"/>
    <w:rsid w:val="00AC65D7"/>
    <w:rsid w:val="00AE6F99"/>
    <w:rsid w:val="00B352D5"/>
    <w:rsid w:val="00B44FD4"/>
    <w:rsid w:val="00BC6A17"/>
    <w:rsid w:val="00CB0A30"/>
    <w:rsid w:val="00CD3558"/>
    <w:rsid w:val="00CE0F6B"/>
    <w:rsid w:val="00CE4C80"/>
    <w:rsid w:val="00D448F9"/>
    <w:rsid w:val="00D621E6"/>
    <w:rsid w:val="00D70207"/>
    <w:rsid w:val="00D731FA"/>
    <w:rsid w:val="00E26322"/>
    <w:rsid w:val="00E37570"/>
    <w:rsid w:val="00F44AD9"/>
    <w:rsid w:val="00FA0A1F"/>
    <w:rsid w:val="00FC06E2"/>
    <w:rsid w:val="00FC66F1"/>
    <w:rsid w:val="00FE7364"/>
    <w:rsid w:val="00FF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eefe2,#fef6f0"/>
    </o:shapedefaults>
    <o:shapelayout v:ext="edit">
      <o:idmap v:ext="edit" data="1"/>
    </o:shapelayout>
  </w:shapeDefaults>
  <w:decimalSymbol w:val=","/>
  <w:listSeparator w:val=","/>
  <w14:docId w14:val="57772BEF"/>
  <w15:docId w15:val="{796C29BC-59AA-4B3D-B682-A336A0D43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CB9"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B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s-AR" w:eastAsia="es-A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1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B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50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0E4"/>
  </w:style>
  <w:style w:type="paragraph" w:styleId="Footer">
    <w:name w:val="footer"/>
    <w:basedOn w:val="Normal"/>
    <w:link w:val="FooterChar"/>
    <w:uiPriority w:val="99"/>
    <w:unhideWhenUsed/>
    <w:rsid w:val="000250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0E4"/>
  </w:style>
  <w:style w:type="paragraph" w:customStyle="1" w:styleId="TITULO1">
    <w:name w:val="TITULO1"/>
    <w:basedOn w:val="Normal"/>
    <w:qFormat/>
    <w:rsid w:val="00725A47"/>
    <w:pPr>
      <w:spacing w:before="900" w:after="900" w:line="900" w:lineRule="exact"/>
      <w:jc w:val="center"/>
    </w:pPr>
    <w:rPr>
      <w:rFonts w:cstheme="minorHAnsi"/>
      <w:b/>
      <w:color w:val="005252"/>
      <w:sz w:val="52"/>
      <w:szCs w:val="52"/>
    </w:rPr>
  </w:style>
  <w:style w:type="paragraph" w:styleId="NoSpacing">
    <w:name w:val="No Spacing"/>
    <w:uiPriority w:val="1"/>
    <w:qFormat/>
    <w:rsid w:val="0021703B"/>
    <w:pPr>
      <w:spacing w:after="0" w:line="240" w:lineRule="auto"/>
    </w:pPr>
  </w:style>
  <w:style w:type="paragraph" w:styleId="ListParagraph">
    <w:name w:val="List Paragraph"/>
    <w:basedOn w:val="Normal"/>
    <w:uiPriority w:val="1"/>
    <w:qFormat/>
    <w:rsid w:val="0021703B"/>
    <w:pPr>
      <w:contextualSpacing/>
    </w:pPr>
    <w:rPr>
      <w:rFonts w:eastAsiaTheme="minorEastAsia"/>
      <w:lang w:val="es-AR" w:eastAsia="es-AR"/>
    </w:rPr>
  </w:style>
  <w:style w:type="paragraph" w:customStyle="1" w:styleId="TEXTOCORRIDO">
    <w:name w:val="TEXTO CORRIDO"/>
    <w:basedOn w:val="ListParagraph"/>
    <w:qFormat/>
    <w:rsid w:val="00926355"/>
    <w:pPr>
      <w:spacing w:after="300" w:line="300" w:lineRule="exact"/>
      <w:jc w:val="both"/>
    </w:pPr>
    <w:rPr>
      <w:rFonts w:cs="Arial"/>
    </w:rPr>
  </w:style>
  <w:style w:type="paragraph" w:customStyle="1" w:styleId="SUBTITULO1">
    <w:name w:val="SUBTITULO1"/>
    <w:basedOn w:val="TEXTOCORRIDO"/>
    <w:qFormat/>
    <w:rsid w:val="00926355"/>
    <w:rPr>
      <w:b/>
      <w:color w:val="005252"/>
      <w:sz w:val="30"/>
    </w:rPr>
  </w:style>
  <w:style w:type="paragraph" w:styleId="BodyText">
    <w:name w:val="Body Text"/>
    <w:basedOn w:val="Normal"/>
    <w:link w:val="BodyTextChar"/>
    <w:uiPriority w:val="1"/>
    <w:qFormat/>
    <w:rsid w:val="00725A47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  <w:sz w:val="19"/>
      <w:szCs w:val="19"/>
      <w:lang w:eastAsia="es-AR"/>
    </w:rPr>
  </w:style>
  <w:style w:type="character" w:customStyle="1" w:styleId="BodyTextChar">
    <w:name w:val="Body Text Char"/>
    <w:basedOn w:val="DefaultParagraphFont"/>
    <w:link w:val="BodyText"/>
    <w:uiPriority w:val="1"/>
    <w:rsid w:val="00725A47"/>
    <w:rPr>
      <w:rFonts w:ascii="Caladea" w:eastAsia="Caladea" w:hAnsi="Caladea" w:cs="Caladea"/>
      <w:sz w:val="19"/>
      <w:szCs w:val="19"/>
      <w:lang w:eastAsia="es-AR"/>
    </w:rPr>
  </w:style>
  <w:style w:type="paragraph" w:customStyle="1" w:styleId="Ttulo51">
    <w:name w:val="Título 51"/>
    <w:basedOn w:val="Normal"/>
    <w:uiPriority w:val="1"/>
    <w:qFormat/>
    <w:rsid w:val="00725A47"/>
    <w:pPr>
      <w:widowControl w:val="0"/>
      <w:autoSpaceDE w:val="0"/>
      <w:autoSpaceDN w:val="0"/>
      <w:spacing w:after="0" w:line="240" w:lineRule="auto"/>
      <w:ind w:left="228"/>
      <w:jc w:val="both"/>
      <w:outlineLvl w:val="5"/>
    </w:pPr>
    <w:rPr>
      <w:rFonts w:ascii="Georgia" w:eastAsia="Georgia" w:hAnsi="Georgia" w:cs="Georgia"/>
      <w:b/>
      <w:bCs/>
      <w:i/>
      <w:sz w:val="19"/>
      <w:szCs w:val="19"/>
      <w:lang w:eastAsia="es-AR"/>
    </w:rPr>
  </w:style>
  <w:style w:type="paragraph" w:customStyle="1" w:styleId="Ttulo41">
    <w:name w:val="Título 41"/>
    <w:basedOn w:val="Normal"/>
    <w:uiPriority w:val="1"/>
    <w:qFormat/>
    <w:rsid w:val="005B188E"/>
    <w:pPr>
      <w:widowControl w:val="0"/>
      <w:autoSpaceDE w:val="0"/>
      <w:autoSpaceDN w:val="0"/>
      <w:spacing w:after="0" w:line="240" w:lineRule="auto"/>
      <w:ind w:left="228"/>
      <w:outlineLvl w:val="4"/>
    </w:pPr>
    <w:rPr>
      <w:rFonts w:ascii="Caladea" w:eastAsia="Caladea" w:hAnsi="Caladea" w:cs="Caladea"/>
      <w:b/>
      <w:bCs/>
      <w:sz w:val="19"/>
      <w:szCs w:val="19"/>
      <w:lang w:eastAsia="es-AR"/>
    </w:rPr>
  </w:style>
  <w:style w:type="paragraph" w:customStyle="1" w:styleId="PREGUNTA">
    <w:name w:val="PREGUNTA"/>
    <w:basedOn w:val="TEXTOCORRIDO"/>
    <w:qFormat/>
    <w:rsid w:val="005B188E"/>
    <w:pPr>
      <w:jc w:val="left"/>
    </w:pPr>
    <w:rPr>
      <w:b/>
      <w:sz w:val="30"/>
    </w:rPr>
  </w:style>
  <w:style w:type="paragraph" w:customStyle="1" w:styleId="Ttulo11">
    <w:name w:val="Título 11"/>
    <w:basedOn w:val="Normal"/>
    <w:uiPriority w:val="1"/>
    <w:qFormat/>
    <w:rsid w:val="005B188E"/>
    <w:pPr>
      <w:widowControl w:val="0"/>
      <w:autoSpaceDE w:val="0"/>
      <w:autoSpaceDN w:val="0"/>
      <w:spacing w:before="100" w:after="0" w:line="240" w:lineRule="auto"/>
      <w:ind w:left="228"/>
      <w:outlineLvl w:val="1"/>
    </w:pPr>
    <w:rPr>
      <w:rFonts w:ascii="Caladea" w:eastAsia="Caladea" w:hAnsi="Caladea" w:cs="Caladea"/>
      <w:b/>
      <w:bCs/>
      <w:sz w:val="24"/>
      <w:szCs w:val="24"/>
      <w:lang w:eastAsia="es-AR"/>
    </w:rPr>
  </w:style>
  <w:style w:type="paragraph" w:customStyle="1" w:styleId="Ttulo21">
    <w:name w:val="Título 21"/>
    <w:basedOn w:val="Normal"/>
    <w:uiPriority w:val="1"/>
    <w:qFormat/>
    <w:rsid w:val="005B188E"/>
    <w:pPr>
      <w:widowControl w:val="0"/>
      <w:autoSpaceDE w:val="0"/>
      <w:autoSpaceDN w:val="0"/>
      <w:spacing w:after="0" w:line="240" w:lineRule="auto"/>
      <w:ind w:left="228"/>
      <w:outlineLvl w:val="2"/>
    </w:pPr>
    <w:rPr>
      <w:rFonts w:ascii="Caladea" w:eastAsia="Caladea" w:hAnsi="Caladea" w:cs="Caladea"/>
      <w:b/>
      <w:bCs/>
      <w:sz w:val="21"/>
      <w:szCs w:val="21"/>
      <w:lang w:eastAsia="es-A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B78"/>
    <w:rPr>
      <w:rFonts w:asciiTheme="majorHAnsi" w:eastAsiaTheme="majorEastAsia" w:hAnsiTheme="majorHAnsi" w:cstheme="majorBidi"/>
      <w:b/>
      <w:bCs/>
      <w:i/>
      <w:iCs/>
      <w:color w:val="4F81BD" w:themeColor="accent1"/>
      <w:lang w:val="es-AR" w:eastAsia="es-AR"/>
    </w:rPr>
  </w:style>
  <w:style w:type="paragraph" w:styleId="NormalWeb">
    <w:name w:val="Normal (Web)"/>
    <w:basedOn w:val="Normal"/>
    <w:uiPriority w:val="99"/>
    <w:unhideWhenUsed/>
    <w:rsid w:val="002E1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styleId="Strong">
    <w:name w:val="Strong"/>
    <w:basedOn w:val="DefaultParagraphFont"/>
    <w:uiPriority w:val="22"/>
    <w:qFormat/>
    <w:rsid w:val="002E1B78"/>
    <w:rPr>
      <w:b/>
      <w:bCs/>
    </w:rPr>
  </w:style>
  <w:style w:type="character" w:styleId="Hyperlink">
    <w:name w:val="Hyperlink"/>
    <w:basedOn w:val="DefaultParagraphFont"/>
    <w:uiPriority w:val="99"/>
    <w:unhideWhenUsed/>
    <w:rsid w:val="00CE0F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F4CF1-9470-4C1E-83A0-EEE3328FB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559</Words>
  <Characters>3078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Delmonte, Martin</cp:lastModifiedBy>
  <cp:revision>3</cp:revision>
  <dcterms:created xsi:type="dcterms:W3CDTF">2020-09-23T15:37:00Z</dcterms:created>
  <dcterms:modified xsi:type="dcterms:W3CDTF">2020-09-23T15:48:00Z</dcterms:modified>
</cp:coreProperties>
</file>