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207" w:rsidRDefault="00E26322" w:rsidP="00D70207">
      <w:pPr>
        <w:pStyle w:val="TITULO1"/>
        <w:rPr>
          <w:sz w:val="40"/>
          <w:szCs w:val="40"/>
        </w:rPr>
      </w:pPr>
      <w:r w:rsidRPr="00D70207">
        <w:rPr>
          <w:sz w:val="40"/>
          <w:szCs w:val="40"/>
        </w:rPr>
        <w:t>RECOMENDACIONES UART</w:t>
      </w:r>
    </w:p>
    <w:p w:rsidR="00E26322" w:rsidRDefault="00D70207" w:rsidP="00D70207">
      <w:pPr>
        <w:pStyle w:val="TITULO1"/>
        <w:rPr>
          <w:sz w:val="40"/>
          <w:szCs w:val="40"/>
        </w:rPr>
      </w:pPr>
      <w:r>
        <w:rPr>
          <w:sz w:val="40"/>
          <w:szCs w:val="40"/>
        </w:rPr>
        <w:t>PARA ENFERMEDADES ENDÉMICAS</w:t>
      </w:r>
    </w:p>
    <w:p w:rsidR="00D70207" w:rsidRPr="00D70207" w:rsidRDefault="00D70207" w:rsidP="00D70207">
      <w:pPr>
        <w:pStyle w:val="TITULO1"/>
        <w:rPr>
          <w:sz w:val="40"/>
          <w:szCs w:val="40"/>
        </w:rPr>
      </w:pPr>
    </w:p>
    <w:p w:rsidR="00CB0A30" w:rsidRPr="00D70207" w:rsidRDefault="002F1764" w:rsidP="00CB0A30">
      <w:pPr>
        <w:pStyle w:val="TITULO1"/>
        <w:rPr>
          <w:sz w:val="96"/>
          <w:szCs w:val="96"/>
        </w:rPr>
      </w:pPr>
      <w:r>
        <w:rPr>
          <w:sz w:val="96"/>
          <w:szCs w:val="96"/>
        </w:rPr>
        <w:t>Paludismo</w:t>
      </w:r>
    </w:p>
    <w:p w:rsidR="00CB0A30" w:rsidRDefault="00CB0A30" w:rsidP="00CB0A30">
      <w:pPr>
        <w:pStyle w:val="TITULO1"/>
        <w:rPr>
          <w:sz w:val="72"/>
          <w:szCs w:val="72"/>
        </w:rPr>
      </w:pPr>
    </w:p>
    <w:p w:rsidR="00CB0A30" w:rsidRPr="00CB0A30" w:rsidRDefault="00CB0A30" w:rsidP="00CB0A30">
      <w:pPr>
        <w:pStyle w:val="TITULO1"/>
        <w:rPr>
          <w:sz w:val="72"/>
          <w:szCs w:val="72"/>
        </w:rPr>
      </w:pPr>
    </w:p>
    <w:p w:rsidR="00E26322" w:rsidRDefault="00E26322" w:rsidP="0021703B">
      <w:pPr>
        <w:pStyle w:val="TEXTOCORRIDO"/>
      </w:pPr>
    </w:p>
    <w:p w:rsidR="00270F14" w:rsidRDefault="00270F14" w:rsidP="0021703B">
      <w:pPr>
        <w:pStyle w:val="SUBTITULO1"/>
      </w:pPr>
    </w:p>
    <w:p w:rsidR="00270F14" w:rsidRDefault="00270F14" w:rsidP="0021703B">
      <w:pPr>
        <w:pStyle w:val="SUBTITULO1"/>
      </w:pPr>
    </w:p>
    <w:p w:rsidR="00D70207" w:rsidRDefault="00D70207" w:rsidP="0021703B">
      <w:pPr>
        <w:pStyle w:val="SUBTITULO1"/>
      </w:pPr>
    </w:p>
    <w:p w:rsidR="00D70207" w:rsidRDefault="00D70207" w:rsidP="0021703B">
      <w:pPr>
        <w:pStyle w:val="SUBTITULO1"/>
      </w:pPr>
    </w:p>
    <w:p w:rsidR="00D70207" w:rsidRDefault="00D70207" w:rsidP="0021703B">
      <w:pPr>
        <w:pStyle w:val="SUBTITULO1"/>
      </w:pPr>
    </w:p>
    <w:p w:rsidR="009753AA" w:rsidRDefault="009753AA" w:rsidP="0021703B">
      <w:pPr>
        <w:pStyle w:val="SUBTITULO1"/>
      </w:pPr>
    </w:p>
    <w:p w:rsidR="00270F14" w:rsidRDefault="00270F14" w:rsidP="0021703B">
      <w:pPr>
        <w:pStyle w:val="SUBTITULO1"/>
      </w:pPr>
      <w:r>
        <w:lastRenderedPageBreak/>
        <w:t xml:space="preserve">¿QUÉ ES EL </w:t>
      </w:r>
      <w:r w:rsidR="002F1764">
        <w:t>PALUDISMO</w:t>
      </w:r>
      <w:r w:rsidR="00D70207">
        <w:t>?</w:t>
      </w:r>
    </w:p>
    <w:p w:rsidR="004019AD" w:rsidRPr="004019AD" w:rsidRDefault="004019AD" w:rsidP="004019AD">
      <w:pPr>
        <w:pStyle w:val="TEXTOCORRIDO"/>
      </w:pPr>
      <w:r>
        <w:t>Es</w:t>
      </w:r>
      <w:r w:rsidRPr="004019AD">
        <w:t xml:space="preserve"> una enfermedad causada por un parásito Plasmodium, el cual es trasmitido por la picadura de un mosquito infectado. Sólo el género anófeles del mosquito transmite el paludismo.</w:t>
      </w:r>
    </w:p>
    <w:p w:rsidR="002F1764" w:rsidRPr="004019AD" w:rsidRDefault="004019AD" w:rsidP="004019AD">
      <w:pPr>
        <w:pStyle w:val="TEXTOCORRIDO"/>
      </w:pPr>
      <w:r w:rsidRPr="004019AD">
        <w:t>La Organización Mundi</w:t>
      </w:r>
      <w:r>
        <w:t xml:space="preserve">al de la Salud certifico que </w:t>
      </w:r>
      <w:r w:rsidRPr="004019AD">
        <w:t>Argentina está libre de paludismo</w:t>
      </w:r>
      <w:r>
        <w:t xml:space="preserve"> en</w:t>
      </w:r>
      <w:r w:rsidRPr="004019AD">
        <w:t xml:space="preserve"> mayo 2019 (El país obtuvo la certificación tras demostrar la interrupción local de la trasmisión, contar con un sistema de vigilancia adecuado y asegurar el diagnóstico y tratamien</w:t>
      </w:r>
      <w:r>
        <w:t>to si aparecen casos importados</w:t>
      </w:r>
      <w:r w:rsidRPr="004019AD">
        <w:t>)</w:t>
      </w:r>
      <w:r>
        <w:t>.</w:t>
      </w:r>
    </w:p>
    <w:p w:rsidR="00D70207" w:rsidRPr="00683AE6" w:rsidRDefault="00D70207" w:rsidP="00D70207">
      <w:pPr>
        <w:pStyle w:val="SUBTITULO1"/>
      </w:pPr>
      <w:r>
        <w:t>¿</w:t>
      </w:r>
      <w:r w:rsidR="004019AD">
        <w:t>CÓMO SE</w:t>
      </w:r>
      <w:r w:rsidR="00297434">
        <w:t xml:space="preserve"> TRANSMITE</w:t>
      </w:r>
      <w:r>
        <w:t>?</w:t>
      </w:r>
      <w:r w:rsidRPr="00683AE6">
        <w:t xml:space="preserve"> </w:t>
      </w:r>
    </w:p>
    <w:p w:rsidR="004019AD" w:rsidRDefault="004019AD" w:rsidP="004019AD">
      <w:pPr>
        <w:pStyle w:val="TEXTOCORRIDO"/>
      </w:pPr>
      <w:r>
        <w:t>Se transmite al ser humano por la picadura de mosquitos hembra infectados del género anófeles. La transmisión del paludismo puede variar en función de factores locales como las precipitaciones (los mosquitos se crían en condiciones húmedas), la proximidad de los lugares de cría a las personas y las especies de mosquitos presentes en la zona.</w:t>
      </w:r>
    </w:p>
    <w:p w:rsidR="004019AD" w:rsidRDefault="004019AD" w:rsidP="004019AD">
      <w:pPr>
        <w:pStyle w:val="TEXTOCORRIDO"/>
      </w:pPr>
      <w:r>
        <w:t>Las personas infectadas pueden transmitir la enfermedad durante todo el tiempo que alberguen gametocitos en la sangre: este período varía según la especie de parásito involucrada y la respuesta al tratamiento.</w:t>
      </w:r>
    </w:p>
    <w:p w:rsidR="006A1B85" w:rsidRDefault="004019AD" w:rsidP="004019AD">
      <w:pPr>
        <w:pStyle w:val="TEXTOCORRIDO"/>
      </w:pPr>
      <w:r>
        <w:t>La susceptibilidad es universal, es decir todas las personas, no infectadas previamente, de cualquier edad, sexo o raza pueden ser infectadas por el parásito.</w:t>
      </w:r>
    </w:p>
    <w:p w:rsidR="00297434" w:rsidRDefault="00297434" w:rsidP="0021703B">
      <w:pPr>
        <w:pStyle w:val="SUBTITULO1"/>
      </w:pPr>
      <w:r w:rsidRPr="00297434">
        <w:t>¿</w:t>
      </w:r>
      <w:r>
        <w:t>CUÁLES SON LOS SÍNTOMAS</w:t>
      </w:r>
      <w:r w:rsidRPr="00297434">
        <w:t>?</w:t>
      </w:r>
    </w:p>
    <w:p w:rsidR="00B200EB" w:rsidRDefault="00B200EB" w:rsidP="00B200EB">
      <w:pPr>
        <w:pStyle w:val="SUBTITULO1"/>
        <w:rPr>
          <w:b w:val="0"/>
          <w:color w:val="auto"/>
          <w:sz w:val="22"/>
        </w:rPr>
      </w:pPr>
    </w:p>
    <w:p w:rsidR="004019AD" w:rsidRDefault="004019AD" w:rsidP="004019AD">
      <w:pPr>
        <w:pStyle w:val="SUBTITULO1"/>
        <w:rPr>
          <w:b w:val="0"/>
          <w:color w:val="auto"/>
          <w:sz w:val="22"/>
        </w:rPr>
      </w:pPr>
      <w:r w:rsidRPr="004019AD">
        <w:rPr>
          <w:b w:val="0"/>
          <w:color w:val="auto"/>
          <w:sz w:val="22"/>
        </w:rPr>
        <w:t>Los primeros síntomas comunes suelen aparecer 10 a 15 días después de que se haya producido la infección:</w:t>
      </w:r>
    </w:p>
    <w:p w:rsidR="004019AD" w:rsidRPr="004019AD" w:rsidRDefault="004019AD" w:rsidP="004019AD">
      <w:pPr>
        <w:pStyle w:val="SUBTITULO1"/>
        <w:rPr>
          <w:b w:val="0"/>
          <w:color w:val="auto"/>
          <w:sz w:val="22"/>
        </w:rPr>
      </w:pPr>
    </w:p>
    <w:p w:rsidR="004019AD" w:rsidRPr="004019AD" w:rsidRDefault="004019AD" w:rsidP="004019AD">
      <w:pPr>
        <w:pStyle w:val="SUBTITULO1"/>
        <w:numPr>
          <w:ilvl w:val="0"/>
          <w:numId w:val="42"/>
        </w:numPr>
        <w:rPr>
          <w:b w:val="0"/>
          <w:color w:val="auto"/>
          <w:sz w:val="22"/>
        </w:rPr>
      </w:pPr>
      <w:r w:rsidRPr="004019AD">
        <w:rPr>
          <w:b w:val="0"/>
          <w:color w:val="auto"/>
          <w:sz w:val="22"/>
        </w:rPr>
        <w:t>Fiebre</w:t>
      </w:r>
    </w:p>
    <w:p w:rsidR="004019AD" w:rsidRPr="004019AD" w:rsidRDefault="004019AD" w:rsidP="004019AD">
      <w:pPr>
        <w:pStyle w:val="SUBTITULO1"/>
        <w:numPr>
          <w:ilvl w:val="0"/>
          <w:numId w:val="42"/>
        </w:numPr>
        <w:rPr>
          <w:b w:val="0"/>
          <w:color w:val="auto"/>
          <w:sz w:val="22"/>
        </w:rPr>
      </w:pPr>
      <w:r w:rsidRPr="004019AD">
        <w:rPr>
          <w:b w:val="0"/>
          <w:color w:val="auto"/>
          <w:sz w:val="22"/>
        </w:rPr>
        <w:t>Dolor de cabeza</w:t>
      </w:r>
    </w:p>
    <w:p w:rsidR="004019AD" w:rsidRPr="004019AD" w:rsidRDefault="004019AD" w:rsidP="004019AD">
      <w:pPr>
        <w:pStyle w:val="SUBTITULO1"/>
        <w:numPr>
          <w:ilvl w:val="0"/>
          <w:numId w:val="42"/>
        </w:numPr>
        <w:rPr>
          <w:b w:val="0"/>
          <w:color w:val="auto"/>
          <w:sz w:val="22"/>
        </w:rPr>
      </w:pPr>
      <w:r w:rsidRPr="004019AD">
        <w:rPr>
          <w:b w:val="0"/>
          <w:color w:val="auto"/>
          <w:sz w:val="22"/>
        </w:rPr>
        <w:t>Escalofríos</w:t>
      </w:r>
    </w:p>
    <w:p w:rsidR="004019AD" w:rsidRDefault="004019AD" w:rsidP="004019AD">
      <w:pPr>
        <w:pStyle w:val="SUBTITULO1"/>
        <w:numPr>
          <w:ilvl w:val="0"/>
          <w:numId w:val="42"/>
        </w:numPr>
        <w:rPr>
          <w:b w:val="0"/>
          <w:color w:val="auto"/>
          <w:sz w:val="22"/>
        </w:rPr>
      </w:pPr>
      <w:r w:rsidRPr="004019AD">
        <w:rPr>
          <w:b w:val="0"/>
          <w:color w:val="auto"/>
          <w:sz w:val="22"/>
        </w:rPr>
        <w:t>Vómitos</w:t>
      </w:r>
    </w:p>
    <w:p w:rsidR="004019AD" w:rsidRPr="004019AD" w:rsidRDefault="004019AD" w:rsidP="004019AD">
      <w:pPr>
        <w:pStyle w:val="SUBTITULO1"/>
        <w:rPr>
          <w:b w:val="0"/>
          <w:color w:val="auto"/>
          <w:sz w:val="22"/>
        </w:rPr>
      </w:pPr>
    </w:p>
    <w:p w:rsidR="004019AD" w:rsidRDefault="004019AD" w:rsidP="004019AD">
      <w:pPr>
        <w:pStyle w:val="SUBTITULO1"/>
        <w:rPr>
          <w:b w:val="0"/>
          <w:color w:val="auto"/>
          <w:sz w:val="22"/>
        </w:rPr>
      </w:pPr>
      <w:r w:rsidRPr="004019AD">
        <w:rPr>
          <w:b w:val="0"/>
          <w:color w:val="auto"/>
          <w:sz w:val="22"/>
        </w:rPr>
        <w:t>Si no se trata rápidamente con medicamentos eficaces, el paludismo puede ser grave, y a menudo mortal.</w:t>
      </w:r>
    </w:p>
    <w:p w:rsidR="009753AA" w:rsidRPr="009753AA" w:rsidRDefault="009753AA" w:rsidP="0021703B">
      <w:pPr>
        <w:pStyle w:val="SUBTITULO1"/>
        <w:rPr>
          <w:b w:val="0"/>
          <w:color w:val="auto"/>
          <w:sz w:val="22"/>
        </w:rPr>
      </w:pPr>
    </w:p>
    <w:p w:rsidR="00450BC3" w:rsidRPr="00450BC3" w:rsidRDefault="005648B0" w:rsidP="005255C0">
      <w:pPr>
        <w:pStyle w:val="SUBTITULO1"/>
      </w:pPr>
      <w:r>
        <w:t>¿CÓMO PUEDE PREVENIRSE?</w:t>
      </w:r>
    </w:p>
    <w:p w:rsidR="006A1B85" w:rsidRDefault="006A1B85" w:rsidP="008A7166">
      <w:pPr>
        <w:pStyle w:val="SUBTITULO1"/>
      </w:pPr>
    </w:p>
    <w:p w:rsidR="00C74B61" w:rsidRDefault="00C74B61" w:rsidP="00C74B61">
      <w:pPr>
        <w:pStyle w:val="SUBTITULO1"/>
        <w:rPr>
          <w:b w:val="0"/>
          <w:color w:val="auto"/>
          <w:sz w:val="22"/>
        </w:rPr>
      </w:pPr>
      <w:r w:rsidRPr="00C74B61">
        <w:rPr>
          <w:b w:val="0"/>
          <w:color w:val="auto"/>
          <w:sz w:val="22"/>
        </w:rPr>
        <w:t>La prevención se centra en la reducción de la transmisión de la enfermedad mediante el control del mosquito vector del paludismo, principalmente:</w:t>
      </w:r>
    </w:p>
    <w:p w:rsidR="00C74B61" w:rsidRPr="00C74B61" w:rsidRDefault="00C74B61" w:rsidP="00C74B61">
      <w:pPr>
        <w:pStyle w:val="SUBTITULO1"/>
        <w:rPr>
          <w:b w:val="0"/>
          <w:color w:val="auto"/>
          <w:sz w:val="22"/>
        </w:rPr>
      </w:pPr>
    </w:p>
    <w:p w:rsidR="00C74B61" w:rsidRDefault="00C74B61" w:rsidP="00C74B61">
      <w:pPr>
        <w:pStyle w:val="SUBTITULO1"/>
        <w:numPr>
          <w:ilvl w:val="0"/>
          <w:numId w:val="43"/>
        </w:numPr>
        <w:rPr>
          <w:b w:val="0"/>
          <w:color w:val="auto"/>
          <w:sz w:val="22"/>
        </w:rPr>
      </w:pPr>
      <w:r>
        <w:rPr>
          <w:b w:val="0"/>
          <w:color w:val="auto"/>
          <w:sz w:val="22"/>
        </w:rPr>
        <w:t xml:space="preserve">Utilizar </w:t>
      </w:r>
      <w:r w:rsidRPr="00C74B61">
        <w:rPr>
          <w:b w:val="0"/>
          <w:color w:val="auto"/>
          <w:sz w:val="22"/>
        </w:rPr>
        <w:t>mosquiteros, de ser posible</w:t>
      </w:r>
      <w:r>
        <w:rPr>
          <w:b w:val="0"/>
          <w:color w:val="auto"/>
          <w:sz w:val="22"/>
        </w:rPr>
        <w:t xml:space="preserve"> con repelente contra insectos.</w:t>
      </w:r>
    </w:p>
    <w:p w:rsidR="00C74B61" w:rsidRPr="00C74B61" w:rsidRDefault="00C74B61" w:rsidP="00C74B61">
      <w:pPr>
        <w:pStyle w:val="SUBTITULO1"/>
        <w:numPr>
          <w:ilvl w:val="0"/>
          <w:numId w:val="43"/>
        </w:numPr>
        <w:rPr>
          <w:b w:val="0"/>
          <w:color w:val="auto"/>
          <w:sz w:val="22"/>
        </w:rPr>
      </w:pPr>
      <w:r>
        <w:rPr>
          <w:b w:val="0"/>
          <w:color w:val="auto"/>
          <w:sz w:val="22"/>
        </w:rPr>
        <w:t>Fumigar</w:t>
      </w:r>
      <w:r w:rsidRPr="00C74B61">
        <w:rPr>
          <w:b w:val="0"/>
          <w:color w:val="auto"/>
          <w:sz w:val="22"/>
        </w:rPr>
        <w:t xml:space="preserve"> interiores con insecticidas de acción residual.</w:t>
      </w:r>
    </w:p>
    <w:p w:rsidR="00C74B61" w:rsidRPr="00C74B61" w:rsidRDefault="00C74B61" w:rsidP="00C74B61">
      <w:pPr>
        <w:pStyle w:val="SUBTITULO1"/>
        <w:numPr>
          <w:ilvl w:val="0"/>
          <w:numId w:val="43"/>
        </w:numPr>
        <w:rPr>
          <w:b w:val="0"/>
          <w:color w:val="auto"/>
          <w:sz w:val="22"/>
        </w:rPr>
      </w:pPr>
      <w:r>
        <w:rPr>
          <w:b w:val="0"/>
          <w:color w:val="auto"/>
          <w:sz w:val="22"/>
        </w:rPr>
        <w:t>Reducir</w:t>
      </w:r>
      <w:r w:rsidRPr="00C74B61">
        <w:rPr>
          <w:b w:val="0"/>
          <w:color w:val="auto"/>
          <w:sz w:val="22"/>
        </w:rPr>
        <w:t xml:space="preserve"> las aguas estancadas donde se crían los mosquitos. Es importante no permitir la acumulación de agua de lluvia en depósitos colocados en el exterior como llantas, macetas vacías, etc. ya que con ello se disminuye la reproducción del mosquito.</w:t>
      </w:r>
    </w:p>
    <w:p w:rsidR="00C74B61" w:rsidRPr="00C74B61" w:rsidRDefault="00C74B61" w:rsidP="00C74B61">
      <w:pPr>
        <w:pStyle w:val="SUBTITULO1"/>
        <w:numPr>
          <w:ilvl w:val="0"/>
          <w:numId w:val="43"/>
        </w:numPr>
        <w:rPr>
          <w:b w:val="0"/>
          <w:color w:val="auto"/>
          <w:sz w:val="22"/>
        </w:rPr>
      </w:pPr>
      <w:r w:rsidRPr="00C74B61">
        <w:rPr>
          <w:b w:val="0"/>
          <w:color w:val="auto"/>
          <w:sz w:val="22"/>
        </w:rPr>
        <w:t>Permanecer en habitaciones y zonas cerradas, especialmente por la noche que es el tiempo en que los mosquitos tienen mayor actividad.</w:t>
      </w:r>
    </w:p>
    <w:p w:rsidR="00C74B61" w:rsidRPr="00C74B61" w:rsidRDefault="00C74B61" w:rsidP="00C74B61">
      <w:pPr>
        <w:pStyle w:val="SUBTITULO1"/>
        <w:numPr>
          <w:ilvl w:val="0"/>
          <w:numId w:val="43"/>
        </w:numPr>
        <w:rPr>
          <w:b w:val="0"/>
          <w:color w:val="auto"/>
          <w:sz w:val="22"/>
        </w:rPr>
      </w:pPr>
      <w:r w:rsidRPr="00C74B61">
        <w:rPr>
          <w:b w:val="0"/>
          <w:color w:val="auto"/>
          <w:sz w:val="22"/>
        </w:rPr>
        <w:t>Utilizar ropa que cubra la mayor parte de tu cuerpo.</w:t>
      </w:r>
    </w:p>
    <w:p w:rsidR="006A1B85" w:rsidRDefault="00C74B61" w:rsidP="00C74B61">
      <w:pPr>
        <w:pStyle w:val="SUBTITULO1"/>
        <w:numPr>
          <w:ilvl w:val="0"/>
          <w:numId w:val="43"/>
        </w:numPr>
        <w:rPr>
          <w:b w:val="0"/>
          <w:color w:val="auto"/>
          <w:sz w:val="22"/>
        </w:rPr>
      </w:pPr>
      <w:r w:rsidRPr="00C74B61">
        <w:rPr>
          <w:b w:val="0"/>
          <w:color w:val="auto"/>
          <w:sz w:val="22"/>
        </w:rPr>
        <w:t>Usar repelente contra insectos.</w:t>
      </w:r>
    </w:p>
    <w:p w:rsidR="005879D6" w:rsidRDefault="005879D6" w:rsidP="00C74B61">
      <w:pPr>
        <w:pStyle w:val="SUBTITULO1"/>
        <w:rPr>
          <w:b w:val="0"/>
          <w:color w:val="auto"/>
          <w:sz w:val="22"/>
        </w:rPr>
      </w:pPr>
    </w:p>
    <w:p w:rsidR="00C74B61" w:rsidRDefault="00C74B61" w:rsidP="00C74B61">
      <w:pPr>
        <w:pStyle w:val="SUBTITULO1"/>
        <w:rPr>
          <w:b w:val="0"/>
          <w:color w:val="auto"/>
          <w:sz w:val="22"/>
        </w:rPr>
      </w:pPr>
      <w:r w:rsidRPr="00C74B61">
        <w:rPr>
          <w:b w:val="0"/>
          <w:color w:val="auto"/>
          <w:sz w:val="22"/>
        </w:rPr>
        <w:lastRenderedPageBreak/>
        <w:t>RECOMENDACIONES GENERALES</w:t>
      </w:r>
    </w:p>
    <w:p w:rsidR="00C74B61" w:rsidRPr="00C74B61" w:rsidRDefault="00C74B61" w:rsidP="00C74B61">
      <w:pPr>
        <w:pStyle w:val="SUBTITULO1"/>
        <w:rPr>
          <w:b w:val="0"/>
          <w:color w:val="auto"/>
          <w:sz w:val="22"/>
        </w:rPr>
      </w:pPr>
    </w:p>
    <w:p w:rsidR="00C74B61" w:rsidRPr="00C74B61" w:rsidRDefault="00C74B61" w:rsidP="00C74B61">
      <w:pPr>
        <w:pStyle w:val="SUBTITULO1"/>
        <w:numPr>
          <w:ilvl w:val="0"/>
          <w:numId w:val="44"/>
        </w:numPr>
        <w:rPr>
          <w:b w:val="0"/>
          <w:color w:val="auto"/>
          <w:sz w:val="22"/>
        </w:rPr>
      </w:pPr>
      <w:r w:rsidRPr="00C74B61">
        <w:rPr>
          <w:b w:val="0"/>
          <w:color w:val="auto"/>
          <w:sz w:val="22"/>
        </w:rPr>
        <w:t>Las medidas de protección personal contra las picaduras de mosquito siguen siendo fundamentales.</w:t>
      </w:r>
    </w:p>
    <w:p w:rsidR="00C74B61" w:rsidRPr="00C74B61" w:rsidRDefault="00C74B61" w:rsidP="00C74B61">
      <w:pPr>
        <w:pStyle w:val="SUBTITULO1"/>
        <w:numPr>
          <w:ilvl w:val="0"/>
          <w:numId w:val="44"/>
        </w:numPr>
        <w:rPr>
          <w:b w:val="0"/>
          <w:color w:val="auto"/>
          <w:sz w:val="22"/>
        </w:rPr>
      </w:pPr>
      <w:r w:rsidRPr="00C74B61">
        <w:rPr>
          <w:b w:val="0"/>
          <w:color w:val="auto"/>
          <w:sz w:val="22"/>
        </w:rPr>
        <w:t>Ningún régimen antipalúdico profiláctico puede brindar protección completa, pero reducen el riesgo de padecer enfermedad grave.</w:t>
      </w:r>
    </w:p>
    <w:p w:rsidR="00C74B61" w:rsidRDefault="00C74B61" w:rsidP="00C74B61">
      <w:pPr>
        <w:pStyle w:val="SUBTITULO1"/>
        <w:numPr>
          <w:ilvl w:val="0"/>
          <w:numId w:val="44"/>
        </w:numPr>
        <w:rPr>
          <w:b w:val="0"/>
          <w:color w:val="auto"/>
          <w:sz w:val="22"/>
        </w:rPr>
      </w:pPr>
      <w:r w:rsidRPr="00C74B61">
        <w:rPr>
          <w:b w:val="0"/>
          <w:color w:val="auto"/>
          <w:sz w:val="22"/>
        </w:rPr>
        <w:t>Se debe consultar de inmediato para realizar el diagnóstico y tratamiento oportuno, si aparece fiebre persistente a partir de los 7 días posteriores de haber ingresado en una zona con transmisión de paludismo, y se debe sospechar el diagnóstico de paludismo hasta 3 meses después de haber abandonado la zona.</w:t>
      </w:r>
    </w:p>
    <w:p w:rsidR="00C74B61" w:rsidRPr="006A1B85" w:rsidRDefault="00C74B61" w:rsidP="00C74B61">
      <w:pPr>
        <w:pStyle w:val="SUBTITULO1"/>
        <w:rPr>
          <w:b w:val="0"/>
          <w:color w:val="auto"/>
          <w:sz w:val="22"/>
        </w:rPr>
      </w:pPr>
    </w:p>
    <w:p w:rsidR="008A7166" w:rsidRPr="008A7166" w:rsidRDefault="008A7166" w:rsidP="008A7166">
      <w:pPr>
        <w:pStyle w:val="SUBTITULO1"/>
      </w:pPr>
      <w:r>
        <w:t>EXPOSICIÓN OCUPACIONAL</w:t>
      </w:r>
    </w:p>
    <w:p w:rsidR="009753AA" w:rsidRDefault="005879D6" w:rsidP="00005155">
      <w:pPr>
        <w:pStyle w:val="TEXTOCORRIDO"/>
      </w:pPr>
      <w:r w:rsidRPr="005879D6">
        <w:t>Trabajadores trasladados a las zonas endémicas de las provincias de Tucumán, Salta, Jujuy, Santiago del Estero, Chaco, Formosa, Corrientes y Misiones.</w:t>
      </w:r>
    </w:p>
    <w:p w:rsidR="00C74B61" w:rsidRDefault="00C74B61" w:rsidP="00005155">
      <w:pPr>
        <w:pStyle w:val="TEXTOCORRIDO"/>
      </w:pPr>
    </w:p>
    <w:p w:rsidR="00C74B61" w:rsidRDefault="00C74B61" w:rsidP="00005155">
      <w:pPr>
        <w:pStyle w:val="TEXTOCORRIDO"/>
      </w:pPr>
    </w:p>
    <w:p w:rsidR="00C74B61" w:rsidRDefault="00C74B61" w:rsidP="00005155">
      <w:pPr>
        <w:pStyle w:val="TEXTOCORRIDO"/>
      </w:pPr>
    </w:p>
    <w:p w:rsidR="00C74B61" w:rsidRDefault="00C74B61" w:rsidP="00005155">
      <w:pPr>
        <w:pStyle w:val="TEXTOCORRIDO"/>
      </w:pPr>
    </w:p>
    <w:p w:rsidR="00C74B61" w:rsidRDefault="00C74B61" w:rsidP="00005155">
      <w:pPr>
        <w:pStyle w:val="TEXTOCORRIDO"/>
      </w:pPr>
    </w:p>
    <w:p w:rsidR="00C74B61" w:rsidRPr="004019AD" w:rsidRDefault="00C74B61" w:rsidP="00005155">
      <w:pPr>
        <w:pStyle w:val="TEXTOCORRIDO"/>
      </w:pPr>
      <w:r w:rsidRPr="004019AD">
        <w:rPr>
          <w:noProof/>
        </w:rPr>
        <mc:AlternateContent>
          <mc:Choice Requires="wps">
            <w:drawing>
              <wp:anchor distT="0" distB="0" distL="0" distR="0" simplePos="0" relativeHeight="251658240" behindDoc="1" locked="0" layoutInCell="1" allowOverlap="1">
                <wp:simplePos x="0" y="0"/>
                <wp:positionH relativeFrom="page">
                  <wp:posOffset>1358745</wp:posOffset>
                </wp:positionH>
                <wp:positionV relativeFrom="paragraph">
                  <wp:posOffset>258205</wp:posOffset>
                </wp:positionV>
                <wp:extent cx="5252720" cy="757555"/>
                <wp:effectExtent l="0" t="0" r="24130" b="2349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720" cy="7575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D3558" w:rsidRPr="005879D6" w:rsidRDefault="005879D6" w:rsidP="00CD3558">
                            <w:pPr>
                              <w:spacing w:before="72" w:line="285" w:lineRule="auto"/>
                              <w:ind w:left="720" w:right="725"/>
                              <w:jc w:val="center"/>
                              <w:rPr>
                                <w:b/>
                                <w:color w:val="FF0000"/>
                                <w:sz w:val="20"/>
                                <w:szCs w:val="20"/>
                              </w:rPr>
                            </w:pPr>
                            <w:r w:rsidRPr="005879D6">
                              <w:rPr>
                                <w:b/>
                                <w:color w:val="FF0000"/>
                                <w:sz w:val="20"/>
                                <w:szCs w:val="20"/>
                              </w:rPr>
                              <w:t>LAS RECOMENDACIONES VERTIDAS EN ESTE DOCUMENTO DEBERAN COMPLEMENTARSE CON AQUELLAS INDICACIONES ESPECIFICAS BRINDADAS POR EL ESTADO NACIONAL, PROVINCIAL O MUNICIPAL EN CUMPLIMIENTO DE LAS NORMAS LEGALES PARA LA PREVENCION</w:t>
                            </w:r>
                            <w:r w:rsidRPr="005879D6">
                              <w:rPr>
                                <w:b/>
                                <w:color w:val="FF0000"/>
                                <w:sz w:val="24"/>
                              </w:rPr>
                              <w:t xml:space="preserve"> </w:t>
                            </w:r>
                            <w:r w:rsidRPr="005879D6">
                              <w:rPr>
                                <w:b/>
                                <w:color w:val="FF0000"/>
                                <w:sz w:val="20"/>
                                <w:szCs w:val="20"/>
                              </w:rPr>
                              <w:t>DE ESTA ENFERMEDAD</w:t>
                            </w:r>
                            <w:r>
                              <w:rPr>
                                <w:b/>
                                <w:color w:val="FF0000"/>
                                <w:sz w:val="20"/>
                                <w:szCs w:val="20"/>
                              </w:rPr>
                              <w:t>.</w:t>
                            </w:r>
                            <w:bookmarkStart w:id="0" w:name="_GoBack"/>
                            <w:bookmarkEnd w:id="0"/>
                          </w:p>
                          <w:p w:rsidR="00CD3558" w:rsidRDefault="00CD3558" w:rsidP="00CD3558">
                            <w:pPr>
                              <w:spacing w:before="137" w:line="256" w:lineRule="auto"/>
                              <w:ind w:right="724"/>
                              <w:rPr>
                                <w:b/>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7pt;margin-top:20.35pt;width:413.6pt;height:59.6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" filled="f" strokeweight=".72pt">
                <v:textbox inset="0,0,0,0">
                  <w:txbxContent>
                    <w:p w:rsidR="00CD3558" w:rsidRPr="005879D6" w:rsidRDefault="005879D6" w:rsidP="00CD3558">
                      <w:pPr>
                        <w:spacing w:before="72" w:line="285" w:lineRule="auto"/>
                        <w:ind w:left="720" w:right="725"/>
                        <w:jc w:val="center"/>
                        <w:rPr>
                          <w:b/>
                          <w:color w:val="FF0000"/>
                          <w:sz w:val="20"/>
                          <w:szCs w:val="20"/>
                        </w:rPr>
                      </w:pPr>
                      <w:r w:rsidRPr="005879D6">
                        <w:rPr>
                          <w:b/>
                          <w:color w:val="FF0000"/>
                          <w:sz w:val="20"/>
                          <w:szCs w:val="20"/>
                        </w:rPr>
                        <w:t>LAS RECOMENDACIONES VERTIDAS EN ESTE DOCUMENTO DEBERAN COMPLEMENTARSE CON AQUELLAS INDICACIONES ESPECIFICAS BRINDADAS POR EL ESTADO NACIONAL, PROVINCIAL O MUNICIPAL EN CUMPLIMIENTO DE LAS NORMAS LEGALES PARA LA PREVENCION</w:t>
                      </w:r>
                      <w:r w:rsidRPr="005879D6">
                        <w:rPr>
                          <w:b/>
                          <w:color w:val="FF0000"/>
                          <w:sz w:val="24"/>
                        </w:rPr>
                        <w:t xml:space="preserve"> </w:t>
                      </w:r>
                      <w:r w:rsidRPr="005879D6">
                        <w:rPr>
                          <w:b/>
                          <w:color w:val="FF0000"/>
                          <w:sz w:val="20"/>
                          <w:szCs w:val="20"/>
                        </w:rPr>
                        <w:t>DE ESTA ENFERMEDAD</w:t>
                      </w:r>
                      <w:r>
                        <w:rPr>
                          <w:b/>
                          <w:color w:val="FF0000"/>
                          <w:sz w:val="20"/>
                          <w:szCs w:val="20"/>
                        </w:rPr>
                        <w:t>.</w:t>
                      </w:r>
                      <w:bookmarkStart w:id="1" w:name="_GoBack"/>
                      <w:bookmarkEnd w:id="1"/>
                    </w:p>
                    <w:p w:rsidR="00CD3558" w:rsidRDefault="00CD3558" w:rsidP="00CD3558">
                      <w:pPr>
                        <w:spacing w:before="137" w:line="256" w:lineRule="auto"/>
                        <w:ind w:right="724"/>
                        <w:rPr>
                          <w:b/>
                          <w:sz w:val="19"/>
                        </w:rPr>
                      </w:pPr>
                    </w:p>
                  </w:txbxContent>
                </v:textbox>
                <w10:wrap type="topAndBottom" anchorx="page"/>
              </v:shape>
            </w:pict>
          </mc:Fallback>
        </mc:AlternateContent>
      </w:r>
    </w:p>
    <w:sectPr w:rsidR="00C74B61" w:rsidRPr="004019AD" w:rsidSect="00725A47">
      <w:headerReference w:type="default" r:id="rId8"/>
      <w:footerReference w:type="default" r:id="rId9"/>
      <w:pgSz w:w="11906" w:h="16838" w:code="9"/>
      <w:pgMar w:top="1418" w:right="1134" w:bottom="1134"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BD7" w:rsidRDefault="00FC0BD7" w:rsidP="000250E4">
      <w:pPr>
        <w:spacing w:after="0" w:line="240" w:lineRule="auto"/>
      </w:pPr>
      <w:r>
        <w:separator/>
      </w:r>
    </w:p>
  </w:endnote>
  <w:endnote w:type="continuationSeparator" w:id="0">
    <w:p w:rsidR="00FC0BD7" w:rsidRDefault="00FC0BD7" w:rsidP="00025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adea">
    <w:altName w:val="Times New Roman"/>
    <w:charset w:val="00"/>
    <w:family w:val="roman"/>
    <w:pitch w:val="variable"/>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57720"/>
      <w:docPartObj>
        <w:docPartGallery w:val="Page Numbers (Bottom of Page)"/>
        <w:docPartUnique/>
      </w:docPartObj>
    </w:sdtPr>
    <w:sdtEndPr/>
    <w:sdtContent>
      <w:p w:rsidR="000250E4" w:rsidRDefault="006712D9">
        <w:pPr>
          <w:pStyle w:val="Footer"/>
          <w:jc w:val="center"/>
        </w:pPr>
        <w:r w:rsidRPr="000250E4">
          <w:rPr>
            <w:b/>
            <w:color w:val="005252"/>
            <w:sz w:val="24"/>
            <w:szCs w:val="24"/>
          </w:rPr>
          <w:fldChar w:fldCharType="begin"/>
        </w:r>
        <w:r w:rsidR="000250E4" w:rsidRPr="000250E4">
          <w:rPr>
            <w:b/>
            <w:color w:val="005252"/>
            <w:sz w:val="24"/>
            <w:szCs w:val="24"/>
          </w:rPr>
          <w:instrText xml:space="preserve"> PAGE   \* MERGEFORMAT </w:instrText>
        </w:r>
        <w:r w:rsidRPr="000250E4">
          <w:rPr>
            <w:b/>
            <w:color w:val="005252"/>
            <w:sz w:val="24"/>
            <w:szCs w:val="24"/>
          </w:rPr>
          <w:fldChar w:fldCharType="separate"/>
        </w:r>
        <w:r w:rsidR="005879D6">
          <w:rPr>
            <w:b/>
            <w:noProof/>
            <w:color w:val="005252"/>
            <w:sz w:val="24"/>
            <w:szCs w:val="24"/>
          </w:rPr>
          <w:t>3</w:t>
        </w:r>
        <w:r w:rsidRPr="000250E4">
          <w:rPr>
            <w:b/>
            <w:color w:val="005252"/>
            <w:sz w:val="24"/>
            <w:szCs w:val="24"/>
          </w:rPr>
          <w:fldChar w:fldCharType="end"/>
        </w:r>
      </w:p>
    </w:sdtContent>
  </w:sdt>
  <w:p w:rsidR="000250E4" w:rsidRDefault="00025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BD7" w:rsidRDefault="00FC0BD7" w:rsidP="000250E4">
      <w:pPr>
        <w:spacing w:after="0" w:line="240" w:lineRule="auto"/>
      </w:pPr>
      <w:r>
        <w:separator/>
      </w:r>
    </w:p>
  </w:footnote>
  <w:footnote w:type="continuationSeparator" w:id="0">
    <w:p w:rsidR="00FC0BD7" w:rsidRDefault="00FC0BD7" w:rsidP="00025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E4" w:rsidRDefault="000250E4" w:rsidP="000250E4">
    <w:pPr>
      <w:pStyle w:val="Header"/>
      <w:ind w:left="-1134"/>
    </w:pPr>
    <w:r>
      <w:rPr>
        <w:noProof/>
        <w:lang w:val="es-AR" w:eastAsia="es-AR"/>
      </w:rPr>
      <w:drawing>
        <wp:inline distT="0" distB="0" distL="0" distR="0">
          <wp:extent cx="7577124" cy="1085703"/>
          <wp:effectExtent l="19050" t="0" r="4776" b="0"/>
          <wp:docPr id="5" name="4 Imagen" descr="BASE_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_ENCABEZADO.jpg"/>
                  <pic:cNvPicPr/>
                </pic:nvPicPr>
                <pic:blipFill>
                  <a:blip r:embed="rId1"/>
                  <a:stretch>
                    <a:fillRect/>
                  </a:stretch>
                </pic:blipFill>
                <pic:spPr>
                  <a:xfrm>
                    <a:off x="0" y="0"/>
                    <a:ext cx="7601542" cy="10892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5847"/>
    <w:multiLevelType w:val="hybridMultilevel"/>
    <w:tmpl w:val="C19AE4B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7AB5369"/>
    <w:multiLevelType w:val="hybridMultilevel"/>
    <w:tmpl w:val="301AE5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862FBD"/>
    <w:multiLevelType w:val="hybridMultilevel"/>
    <w:tmpl w:val="2786B24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A2C6A8A"/>
    <w:multiLevelType w:val="hybridMultilevel"/>
    <w:tmpl w:val="1FDCAD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6300A7"/>
    <w:multiLevelType w:val="hybridMultilevel"/>
    <w:tmpl w:val="6174FF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2310B9"/>
    <w:multiLevelType w:val="hybridMultilevel"/>
    <w:tmpl w:val="6054D1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E9E0406"/>
    <w:multiLevelType w:val="hybridMultilevel"/>
    <w:tmpl w:val="05F256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1B918F1"/>
    <w:multiLevelType w:val="hybridMultilevel"/>
    <w:tmpl w:val="FD1489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34E5330"/>
    <w:multiLevelType w:val="hybridMultilevel"/>
    <w:tmpl w:val="6246764E"/>
    <w:lvl w:ilvl="0" w:tplc="1408D1A8">
      <w:numFmt w:val="bullet"/>
      <w:lvlText w:val="•"/>
      <w:lvlJc w:val="left"/>
      <w:pPr>
        <w:ind w:left="321" w:hanging="202"/>
      </w:pPr>
      <w:rPr>
        <w:rFonts w:ascii="Arial Narrow" w:eastAsia="Arial Narrow" w:hAnsi="Arial Narrow" w:cs="Arial Narrow" w:hint="default"/>
        <w:color w:val="7B86AA"/>
        <w:w w:val="174"/>
        <w:sz w:val="26"/>
        <w:szCs w:val="26"/>
        <w:lang w:val="es-ES" w:eastAsia="es-ES" w:bidi="es-ES"/>
      </w:rPr>
    </w:lvl>
    <w:lvl w:ilvl="1" w:tplc="A45E4F66">
      <w:numFmt w:val="bullet"/>
      <w:lvlText w:val="•"/>
      <w:lvlJc w:val="left"/>
      <w:pPr>
        <w:ind w:left="808" w:hanging="202"/>
      </w:pPr>
      <w:rPr>
        <w:rFonts w:hint="default"/>
        <w:lang w:val="es-ES" w:eastAsia="es-ES" w:bidi="es-ES"/>
      </w:rPr>
    </w:lvl>
    <w:lvl w:ilvl="2" w:tplc="7992773A">
      <w:numFmt w:val="bullet"/>
      <w:lvlText w:val="•"/>
      <w:lvlJc w:val="left"/>
      <w:pPr>
        <w:ind w:left="1296" w:hanging="202"/>
      </w:pPr>
      <w:rPr>
        <w:rFonts w:hint="default"/>
        <w:lang w:val="es-ES" w:eastAsia="es-ES" w:bidi="es-ES"/>
      </w:rPr>
    </w:lvl>
    <w:lvl w:ilvl="3" w:tplc="78E8F78E">
      <w:numFmt w:val="bullet"/>
      <w:lvlText w:val="•"/>
      <w:lvlJc w:val="left"/>
      <w:pPr>
        <w:ind w:left="1784" w:hanging="202"/>
      </w:pPr>
      <w:rPr>
        <w:rFonts w:hint="default"/>
        <w:lang w:val="es-ES" w:eastAsia="es-ES" w:bidi="es-ES"/>
      </w:rPr>
    </w:lvl>
    <w:lvl w:ilvl="4" w:tplc="9F3EA6B2">
      <w:numFmt w:val="bullet"/>
      <w:lvlText w:val="•"/>
      <w:lvlJc w:val="left"/>
      <w:pPr>
        <w:ind w:left="2272" w:hanging="202"/>
      </w:pPr>
      <w:rPr>
        <w:rFonts w:hint="default"/>
        <w:lang w:val="es-ES" w:eastAsia="es-ES" w:bidi="es-ES"/>
      </w:rPr>
    </w:lvl>
    <w:lvl w:ilvl="5" w:tplc="7D0475FE">
      <w:numFmt w:val="bullet"/>
      <w:lvlText w:val="•"/>
      <w:lvlJc w:val="left"/>
      <w:pPr>
        <w:ind w:left="2761" w:hanging="202"/>
      </w:pPr>
      <w:rPr>
        <w:rFonts w:hint="default"/>
        <w:lang w:val="es-ES" w:eastAsia="es-ES" w:bidi="es-ES"/>
      </w:rPr>
    </w:lvl>
    <w:lvl w:ilvl="6" w:tplc="321E2A86">
      <w:numFmt w:val="bullet"/>
      <w:lvlText w:val="•"/>
      <w:lvlJc w:val="left"/>
      <w:pPr>
        <w:ind w:left="3249" w:hanging="202"/>
      </w:pPr>
      <w:rPr>
        <w:rFonts w:hint="default"/>
        <w:lang w:val="es-ES" w:eastAsia="es-ES" w:bidi="es-ES"/>
      </w:rPr>
    </w:lvl>
    <w:lvl w:ilvl="7" w:tplc="A11ACEEE">
      <w:numFmt w:val="bullet"/>
      <w:lvlText w:val="•"/>
      <w:lvlJc w:val="left"/>
      <w:pPr>
        <w:ind w:left="3737" w:hanging="202"/>
      </w:pPr>
      <w:rPr>
        <w:rFonts w:hint="default"/>
        <w:lang w:val="es-ES" w:eastAsia="es-ES" w:bidi="es-ES"/>
      </w:rPr>
    </w:lvl>
    <w:lvl w:ilvl="8" w:tplc="25D84EEA">
      <w:numFmt w:val="bullet"/>
      <w:lvlText w:val="•"/>
      <w:lvlJc w:val="left"/>
      <w:pPr>
        <w:ind w:left="4225" w:hanging="202"/>
      </w:pPr>
      <w:rPr>
        <w:rFonts w:hint="default"/>
        <w:lang w:val="es-ES" w:eastAsia="es-ES" w:bidi="es-ES"/>
      </w:rPr>
    </w:lvl>
  </w:abstractNum>
  <w:abstractNum w:abstractNumId="9" w15:restartNumberingAfterBreak="0">
    <w:nsid w:val="147A2F21"/>
    <w:multiLevelType w:val="hybridMultilevel"/>
    <w:tmpl w:val="5FF8220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152017AE"/>
    <w:multiLevelType w:val="hybridMultilevel"/>
    <w:tmpl w:val="E3283B38"/>
    <w:lvl w:ilvl="0" w:tplc="0C0A0019">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15:restartNumberingAfterBreak="0">
    <w:nsid w:val="15FA487F"/>
    <w:multiLevelType w:val="hybridMultilevel"/>
    <w:tmpl w:val="D830545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18604B6D"/>
    <w:multiLevelType w:val="hybridMultilevel"/>
    <w:tmpl w:val="D798972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1A862D1C"/>
    <w:multiLevelType w:val="hybridMultilevel"/>
    <w:tmpl w:val="921836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1DB550D3"/>
    <w:multiLevelType w:val="hybridMultilevel"/>
    <w:tmpl w:val="0DF245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2666D3E"/>
    <w:multiLevelType w:val="hybridMultilevel"/>
    <w:tmpl w:val="77C8D4A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22AD0703"/>
    <w:multiLevelType w:val="hybridMultilevel"/>
    <w:tmpl w:val="781C4BE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244770CC"/>
    <w:multiLevelType w:val="hybridMultilevel"/>
    <w:tmpl w:val="51FA4C4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24D0724B"/>
    <w:multiLevelType w:val="hybridMultilevel"/>
    <w:tmpl w:val="DC88F8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A484323"/>
    <w:multiLevelType w:val="hybridMultilevel"/>
    <w:tmpl w:val="BAA85D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D665135"/>
    <w:multiLevelType w:val="hybridMultilevel"/>
    <w:tmpl w:val="6EEE20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DC651C6"/>
    <w:multiLevelType w:val="hybridMultilevel"/>
    <w:tmpl w:val="A850A6C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2E231E06"/>
    <w:multiLevelType w:val="hybridMultilevel"/>
    <w:tmpl w:val="196ED3F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31A53683"/>
    <w:multiLevelType w:val="hybridMultilevel"/>
    <w:tmpl w:val="DBB2D8F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35A717AF"/>
    <w:multiLevelType w:val="hybridMultilevel"/>
    <w:tmpl w:val="A08E1A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BA03328"/>
    <w:multiLevelType w:val="hybridMultilevel"/>
    <w:tmpl w:val="6BF290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D3D0F08"/>
    <w:multiLevelType w:val="hybridMultilevel"/>
    <w:tmpl w:val="9260FD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F3B7DF2"/>
    <w:multiLevelType w:val="hybridMultilevel"/>
    <w:tmpl w:val="0BDAF0D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423123F7"/>
    <w:multiLevelType w:val="hybridMultilevel"/>
    <w:tmpl w:val="0748B0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40A6348"/>
    <w:multiLevelType w:val="hybridMultilevel"/>
    <w:tmpl w:val="FAE011E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6D02D73"/>
    <w:multiLevelType w:val="hybridMultilevel"/>
    <w:tmpl w:val="B4AE2B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B8261BE"/>
    <w:multiLevelType w:val="hybridMultilevel"/>
    <w:tmpl w:val="F9C830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610428B9"/>
    <w:multiLevelType w:val="hybridMultilevel"/>
    <w:tmpl w:val="DC3CA742"/>
    <w:lvl w:ilvl="0" w:tplc="0C0A0019">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3" w15:restartNumberingAfterBreak="0">
    <w:nsid w:val="62674DAA"/>
    <w:multiLevelType w:val="hybridMultilevel"/>
    <w:tmpl w:val="5CEC59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35D27EB"/>
    <w:multiLevelType w:val="hybridMultilevel"/>
    <w:tmpl w:val="3F260B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63741835"/>
    <w:multiLevelType w:val="hybridMultilevel"/>
    <w:tmpl w:val="EA4623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49A32EA"/>
    <w:multiLevelType w:val="hybridMultilevel"/>
    <w:tmpl w:val="0470BC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EA15B8"/>
    <w:multiLevelType w:val="hybridMultilevel"/>
    <w:tmpl w:val="CC18614E"/>
    <w:lvl w:ilvl="0" w:tplc="997A79BC">
      <w:numFmt w:val="bullet"/>
      <w:lvlText w:val=""/>
      <w:lvlJc w:val="left"/>
      <w:pPr>
        <w:ind w:left="720" w:hanging="360"/>
      </w:pPr>
      <w:rPr>
        <w:rFonts w:ascii="Wingdings" w:eastAsia="Wingdings" w:hAnsi="Wingdings" w:cs="Wingdings" w:hint="default"/>
        <w:w w:val="100"/>
        <w:sz w:val="24"/>
        <w:szCs w:val="24"/>
        <w:lang w:val="es-ES" w:eastAsia="es-ES" w:bidi="es-ES"/>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6B7254C1"/>
    <w:multiLevelType w:val="hybridMultilevel"/>
    <w:tmpl w:val="76B433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6DB6246B"/>
    <w:multiLevelType w:val="hybridMultilevel"/>
    <w:tmpl w:val="BB7AC74C"/>
    <w:lvl w:ilvl="0" w:tplc="997A79BC">
      <w:numFmt w:val="bullet"/>
      <w:lvlText w:val=""/>
      <w:lvlJc w:val="left"/>
      <w:pPr>
        <w:ind w:left="720" w:hanging="360"/>
      </w:pPr>
      <w:rPr>
        <w:rFonts w:ascii="Wingdings" w:eastAsia="Wingdings" w:hAnsi="Wingdings" w:cs="Wingdings" w:hint="default"/>
        <w:w w:val="100"/>
        <w:sz w:val="24"/>
        <w:szCs w:val="24"/>
        <w:lang w:val="es-ES" w:eastAsia="es-ES" w:bidi="es-E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15:restartNumberingAfterBreak="0">
    <w:nsid w:val="70BB0E30"/>
    <w:multiLevelType w:val="hybridMultilevel"/>
    <w:tmpl w:val="0B806D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BAC4EE9"/>
    <w:multiLevelType w:val="hybridMultilevel"/>
    <w:tmpl w:val="077A25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D1850D2"/>
    <w:multiLevelType w:val="hybridMultilevel"/>
    <w:tmpl w:val="BC4C68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EA433D7"/>
    <w:multiLevelType w:val="hybridMultilevel"/>
    <w:tmpl w:val="F30A8E2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8"/>
  </w:num>
  <w:num w:numId="2">
    <w:abstractNumId w:val="41"/>
  </w:num>
  <w:num w:numId="3">
    <w:abstractNumId w:val="1"/>
  </w:num>
  <w:num w:numId="4">
    <w:abstractNumId w:val="6"/>
  </w:num>
  <w:num w:numId="5">
    <w:abstractNumId w:val="35"/>
  </w:num>
  <w:num w:numId="6">
    <w:abstractNumId w:val="10"/>
  </w:num>
  <w:num w:numId="7">
    <w:abstractNumId w:val="32"/>
  </w:num>
  <w:num w:numId="8">
    <w:abstractNumId w:val="26"/>
  </w:num>
  <w:num w:numId="9">
    <w:abstractNumId w:val="4"/>
  </w:num>
  <w:num w:numId="10">
    <w:abstractNumId w:val="30"/>
  </w:num>
  <w:num w:numId="11">
    <w:abstractNumId w:val="40"/>
  </w:num>
  <w:num w:numId="12">
    <w:abstractNumId w:val="3"/>
  </w:num>
  <w:num w:numId="13">
    <w:abstractNumId w:val="29"/>
  </w:num>
  <w:num w:numId="14">
    <w:abstractNumId w:val="7"/>
  </w:num>
  <w:num w:numId="15">
    <w:abstractNumId w:val="42"/>
  </w:num>
  <w:num w:numId="16">
    <w:abstractNumId w:val="20"/>
  </w:num>
  <w:num w:numId="17">
    <w:abstractNumId w:val="19"/>
  </w:num>
  <w:num w:numId="18">
    <w:abstractNumId w:val="33"/>
  </w:num>
  <w:num w:numId="19">
    <w:abstractNumId w:val="31"/>
  </w:num>
  <w:num w:numId="20">
    <w:abstractNumId w:val="5"/>
  </w:num>
  <w:num w:numId="21">
    <w:abstractNumId w:val="14"/>
  </w:num>
  <w:num w:numId="22">
    <w:abstractNumId w:val="25"/>
  </w:num>
  <w:num w:numId="23">
    <w:abstractNumId w:val="18"/>
  </w:num>
  <w:num w:numId="24">
    <w:abstractNumId w:val="36"/>
  </w:num>
  <w:num w:numId="25">
    <w:abstractNumId w:val="24"/>
  </w:num>
  <w:num w:numId="26">
    <w:abstractNumId w:val="43"/>
  </w:num>
  <w:num w:numId="27">
    <w:abstractNumId w:val="0"/>
  </w:num>
  <w:num w:numId="28">
    <w:abstractNumId w:val="38"/>
  </w:num>
  <w:num w:numId="29">
    <w:abstractNumId w:val="16"/>
  </w:num>
  <w:num w:numId="30">
    <w:abstractNumId w:val="11"/>
  </w:num>
  <w:num w:numId="31">
    <w:abstractNumId w:val="15"/>
  </w:num>
  <w:num w:numId="32">
    <w:abstractNumId w:val="17"/>
  </w:num>
  <w:num w:numId="33">
    <w:abstractNumId w:val="8"/>
  </w:num>
  <w:num w:numId="34">
    <w:abstractNumId w:val="34"/>
  </w:num>
  <w:num w:numId="35">
    <w:abstractNumId w:val="12"/>
  </w:num>
  <w:num w:numId="36">
    <w:abstractNumId w:val="22"/>
  </w:num>
  <w:num w:numId="37">
    <w:abstractNumId w:val="39"/>
  </w:num>
  <w:num w:numId="38">
    <w:abstractNumId w:val="37"/>
  </w:num>
  <w:num w:numId="39">
    <w:abstractNumId w:val="27"/>
  </w:num>
  <w:num w:numId="40">
    <w:abstractNumId w:val="21"/>
  </w:num>
  <w:num w:numId="41">
    <w:abstractNumId w:val="2"/>
  </w:num>
  <w:num w:numId="42">
    <w:abstractNumId w:val="13"/>
  </w:num>
  <w:num w:numId="43">
    <w:abstractNumId w:val="23"/>
  </w:num>
  <w:num w:numId="44">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autoHyphenation/>
  <w:hyphenationZone w:val="425"/>
  <w:drawingGridHorizontalSpacing w:val="110"/>
  <w:displayHorizontalDrawingGridEvery w:val="2"/>
  <w:characterSpacingControl w:val="doNotCompress"/>
  <w:hdrShapeDefaults>
    <o:shapedefaults v:ext="edit" spidmax="2049">
      <o:colormru v:ext="edit" colors="#feefe2,#fef6f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36"/>
    <w:rsid w:val="00005155"/>
    <w:rsid w:val="00023BDF"/>
    <w:rsid w:val="000250E4"/>
    <w:rsid w:val="00031AE2"/>
    <w:rsid w:val="0004445B"/>
    <w:rsid w:val="000C4116"/>
    <w:rsid w:val="000C45E8"/>
    <w:rsid w:val="000F3F55"/>
    <w:rsid w:val="00132450"/>
    <w:rsid w:val="00157ECC"/>
    <w:rsid w:val="001C2612"/>
    <w:rsid w:val="001E3AFF"/>
    <w:rsid w:val="001E6E11"/>
    <w:rsid w:val="001F5ECA"/>
    <w:rsid w:val="0021703B"/>
    <w:rsid w:val="002641C1"/>
    <w:rsid w:val="00270F14"/>
    <w:rsid w:val="00270F8B"/>
    <w:rsid w:val="00284A81"/>
    <w:rsid w:val="00297434"/>
    <w:rsid w:val="002D4F53"/>
    <w:rsid w:val="002E1B78"/>
    <w:rsid w:val="002F1764"/>
    <w:rsid w:val="00323075"/>
    <w:rsid w:val="00323B0D"/>
    <w:rsid w:val="003D4467"/>
    <w:rsid w:val="003F59B8"/>
    <w:rsid w:val="004000ED"/>
    <w:rsid w:val="004019AD"/>
    <w:rsid w:val="00450BC3"/>
    <w:rsid w:val="005255C0"/>
    <w:rsid w:val="00531FD9"/>
    <w:rsid w:val="005648B0"/>
    <w:rsid w:val="005879D6"/>
    <w:rsid w:val="005B188E"/>
    <w:rsid w:val="006247B1"/>
    <w:rsid w:val="006712D9"/>
    <w:rsid w:val="00676304"/>
    <w:rsid w:val="00676FCE"/>
    <w:rsid w:val="006900A1"/>
    <w:rsid w:val="006A1B85"/>
    <w:rsid w:val="006C7105"/>
    <w:rsid w:val="00725A47"/>
    <w:rsid w:val="00766499"/>
    <w:rsid w:val="00767899"/>
    <w:rsid w:val="00834023"/>
    <w:rsid w:val="008348D6"/>
    <w:rsid w:val="008654E7"/>
    <w:rsid w:val="00874FF5"/>
    <w:rsid w:val="008A7166"/>
    <w:rsid w:val="008B1FEC"/>
    <w:rsid w:val="00926355"/>
    <w:rsid w:val="009753AA"/>
    <w:rsid w:val="00996388"/>
    <w:rsid w:val="009B72E4"/>
    <w:rsid w:val="00A13935"/>
    <w:rsid w:val="00A26D63"/>
    <w:rsid w:val="00A51B36"/>
    <w:rsid w:val="00A65548"/>
    <w:rsid w:val="00AA1CB9"/>
    <w:rsid w:val="00AC52FE"/>
    <w:rsid w:val="00AC65D7"/>
    <w:rsid w:val="00AE6F99"/>
    <w:rsid w:val="00B200EB"/>
    <w:rsid w:val="00B352D5"/>
    <w:rsid w:val="00B44FD4"/>
    <w:rsid w:val="00BB789F"/>
    <w:rsid w:val="00BC6A17"/>
    <w:rsid w:val="00BC79D9"/>
    <w:rsid w:val="00C74B61"/>
    <w:rsid w:val="00CB0A30"/>
    <w:rsid w:val="00CB10EB"/>
    <w:rsid w:val="00CD3558"/>
    <w:rsid w:val="00CE0F6B"/>
    <w:rsid w:val="00CE4C80"/>
    <w:rsid w:val="00CF3A58"/>
    <w:rsid w:val="00D621E6"/>
    <w:rsid w:val="00D70207"/>
    <w:rsid w:val="00D731FA"/>
    <w:rsid w:val="00E26322"/>
    <w:rsid w:val="00E32222"/>
    <w:rsid w:val="00E37570"/>
    <w:rsid w:val="00F40C54"/>
    <w:rsid w:val="00F44AD9"/>
    <w:rsid w:val="00FA0A1F"/>
    <w:rsid w:val="00FC06E2"/>
    <w:rsid w:val="00FC0BD7"/>
    <w:rsid w:val="00FC66F1"/>
    <w:rsid w:val="00FD62A3"/>
    <w:rsid w:val="00FE7364"/>
    <w:rsid w:val="00FF6728"/>
    <w:rsid w:val="00FF6C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eefe2,#fef6f0"/>
    </o:shapedefaults>
    <o:shapelayout v:ext="edit">
      <o:idmap v:ext="edit" data="1"/>
    </o:shapelayout>
  </w:shapeDefaults>
  <w:decimalSymbol w:val=","/>
  <w:listSeparator w:val=","/>
  <w14:docId w14:val="5148E9DF"/>
  <w15:docId w15:val="{796C29BC-59AA-4B3D-B682-A336A0D43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CB9"/>
  </w:style>
  <w:style w:type="paragraph" w:styleId="Heading4">
    <w:name w:val="heading 4"/>
    <w:basedOn w:val="Normal"/>
    <w:next w:val="Normal"/>
    <w:link w:val="Heading4Char"/>
    <w:uiPriority w:val="9"/>
    <w:semiHidden/>
    <w:unhideWhenUsed/>
    <w:qFormat/>
    <w:rsid w:val="002E1B78"/>
    <w:pPr>
      <w:keepNext/>
      <w:keepLines/>
      <w:spacing w:before="200" w:after="0"/>
      <w:outlineLvl w:val="3"/>
    </w:pPr>
    <w:rPr>
      <w:rFonts w:asciiTheme="majorHAnsi" w:eastAsiaTheme="majorEastAsia" w:hAnsiTheme="majorHAnsi" w:cstheme="majorBidi"/>
      <w:b/>
      <w:bCs/>
      <w:i/>
      <w:iCs/>
      <w:color w:val="4F81BD" w:themeColor="accent1"/>
      <w:lang w:val="es-AR" w:eastAsia="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1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B36"/>
    <w:rPr>
      <w:rFonts w:ascii="Tahoma" w:hAnsi="Tahoma" w:cs="Tahoma"/>
      <w:sz w:val="16"/>
      <w:szCs w:val="16"/>
    </w:rPr>
  </w:style>
  <w:style w:type="paragraph" w:styleId="Header">
    <w:name w:val="header"/>
    <w:basedOn w:val="Normal"/>
    <w:link w:val="HeaderChar"/>
    <w:uiPriority w:val="99"/>
    <w:unhideWhenUsed/>
    <w:rsid w:val="000250E4"/>
    <w:pPr>
      <w:tabs>
        <w:tab w:val="center" w:pos="4252"/>
        <w:tab w:val="right" w:pos="8504"/>
      </w:tabs>
      <w:spacing w:after="0" w:line="240" w:lineRule="auto"/>
    </w:pPr>
  </w:style>
  <w:style w:type="character" w:customStyle="1" w:styleId="HeaderChar">
    <w:name w:val="Header Char"/>
    <w:basedOn w:val="DefaultParagraphFont"/>
    <w:link w:val="Header"/>
    <w:uiPriority w:val="99"/>
    <w:rsid w:val="000250E4"/>
  </w:style>
  <w:style w:type="paragraph" w:styleId="Footer">
    <w:name w:val="footer"/>
    <w:basedOn w:val="Normal"/>
    <w:link w:val="FooterChar"/>
    <w:uiPriority w:val="99"/>
    <w:unhideWhenUsed/>
    <w:rsid w:val="000250E4"/>
    <w:pPr>
      <w:tabs>
        <w:tab w:val="center" w:pos="4252"/>
        <w:tab w:val="right" w:pos="8504"/>
      </w:tabs>
      <w:spacing w:after="0" w:line="240" w:lineRule="auto"/>
    </w:pPr>
  </w:style>
  <w:style w:type="character" w:customStyle="1" w:styleId="FooterChar">
    <w:name w:val="Footer Char"/>
    <w:basedOn w:val="DefaultParagraphFont"/>
    <w:link w:val="Footer"/>
    <w:uiPriority w:val="99"/>
    <w:rsid w:val="000250E4"/>
  </w:style>
  <w:style w:type="paragraph" w:customStyle="1" w:styleId="TITULO1">
    <w:name w:val="TITULO1"/>
    <w:basedOn w:val="Normal"/>
    <w:qFormat/>
    <w:rsid w:val="00725A47"/>
    <w:pPr>
      <w:spacing w:before="900" w:after="900" w:line="900" w:lineRule="exact"/>
      <w:jc w:val="center"/>
    </w:pPr>
    <w:rPr>
      <w:rFonts w:cstheme="minorHAnsi"/>
      <w:b/>
      <w:color w:val="005252"/>
      <w:sz w:val="52"/>
      <w:szCs w:val="52"/>
    </w:rPr>
  </w:style>
  <w:style w:type="paragraph" w:styleId="NoSpacing">
    <w:name w:val="No Spacing"/>
    <w:uiPriority w:val="1"/>
    <w:qFormat/>
    <w:rsid w:val="0021703B"/>
    <w:pPr>
      <w:spacing w:after="0" w:line="240" w:lineRule="auto"/>
    </w:pPr>
  </w:style>
  <w:style w:type="paragraph" w:styleId="ListParagraph">
    <w:name w:val="List Paragraph"/>
    <w:basedOn w:val="Normal"/>
    <w:uiPriority w:val="1"/>
    <w:qFormat/>
    <w:rsid w:val="0021703B"/>
    <w:pPr>
      <w:contextualSpacing/>
    </w:pPr>
    <w:rPr>
      <w:rFonts w:eastAsiaTheme="minorEastAsia"/>
      <w:lang w:val="es-AR" w:eastAsia="es-AR"/>
    </w:rPr>
  </w:style>
  <w:style w:type="paragraph" w:customStyle="1" w:styleId="TEXTOCORRIDO">
    <w:name w:val="TEXTO CORRIDO"/>
    <w:basedOn w:val="ListParagraph"/>
    <w:qFormat/>
    <w:rsid w:val="00926355"/>
    <w:pPr>
      <w:spacing w:after="300" w:line="300" w:lineRule="exact"/>
      <w:jc w:val="both"/>
    </w:pPr>
    <w:rPr>
      <w:rFonts w:cs="Arial"/>
    </w:rPr>
  </w:style>
  <w:style w:type="paragraph" w:customStyle="1" w:styleId="SUBTITULO1">
    <w:name w:val="SUBTITULO1"/>
    <w:basedOn w:val="TEXTOCORRIDO"/>
    <w:qFormat/>
    <w:rsid w:val="00926355"/>
    <w:rPr>
      <w:b/>
      <w:color w:val="005252"/>
      <w:sz w:val="30"/>
    </w:rPr>
  </w:style>
  <w:style w:type="paragraph" w:styleId="BodyText">
    <w:name w:val="Body Text"/>
    <w:basedOn w:val="Normal"/>
    <w:link w:val="BodyTextChar"/>
    <w:uiPriority w:val="1"/>
    <w:qFormat/>
    <w:rsid w:val="00725A47"/>
    <w:pPr>
      <w:widowControl w:val="0"/>
      <w:autoSpaceDE w:val="0"/>
      <w:autoSpaceDN w:val="0"/>
      <w:spacing w:after="0" w:line="240" w:lineRule="auto"/>
    </w:pPr>
    <w:rPr>
      <w:rFonts w:ascii="Caladea" w:eastAsia="Caladea" w:hAnsi="Caladea" w:cs="Caladea"/>
      <w:sz w:val="19"/>
      <w:szCs w:val="19"/>
      <w:lang w:eastAsia="es-AR"/>
    </w:rPr>
  </w:style>
  <w:style w:type="character" w:customStyle="1" w:styleId="BodyTextChar">
    <w:name w:val="Body Text Char"/>
    <w:basedOn w:val="DefaultParagraphFont"/>
    <w:link w:val="BodyText"/>
    <w:uiPriority w:val="1"/>
    <w:rsid w:val="00725A47"/>
    <w:rPr>
      <w:rFonts w:ascii="Caladea" w:eastAsia="Caladea" w:hAnsi="Caladea" w:cs="Caladea"/>
      <w:sz w:val="19"/>
      <w:szCs w:val="19"/>
      <w:lang w:eastAsia="es-AR"/>
    </w:rPr>
  </w:style>
  <w:style w:type="paragraph" w:customStyle="1" w:styleId="Ttulo51">
    <w:name w:val="Título 51"/>
    <w:basedOn w:val="Normal"/>
    <w:uiPriority w:val="1"/>
    <w:qFormat/>
    <w:rsid w:val="00725A47"/>
    <w:pPr>
      <w:widowControl w:val="0"/>
      <w:autoSpaceDE w:val="0"/>
      <w:autoSpaceDN w:val="0"/>
      <w:spacing w:after="0" w:line="240" w:lineRule="auto"/>
      <w:ind w:left="228"/>
      <w:jc w:val="both"/>
      <w:outlineLvl w:val="5"/>
    </w:pPr>
    <w:rPr>
      <w:rFonts w:ascii="Georgia" w:eastAsia="Georgia" w:hAnsi="Georgia" w:cs="Georgia"/>
      <w:b/>
      <w:bCs/>
      <w:i/>
      <w:sz w:val="19"/>
      <w:szCs w:val="19"/>
      <w:lang w:eastAsia="es-AR"/>
    </w:rPr>
  </w:style>
  <w:style w:type="paragraph" w:customStyle="1" w:styleId="Ttulo41">
    <w:name w:val="Título 41"/>
    <w:basedOn w:val="Normal"/>
    <w:uiPriority w:val="1"/>
    <w:qFormat/>
    <w:rsid w:val="005B188E"/>
    <w:pPr>
      <w:widowControl w:val="0"/>
      <w:autoSpaceDE w:val="0"/>
      <w:autoSpaceDN w:val="0"/>
      <w:spacing w:after="0" w:line="240" w:lineRule="auto"/>
      <w:ind w:left="228"/>
      <w:outlineLvl w:val="4"/>
    </w:pPr>
    <w:rPr>
      <w:rFonts w:ascii="Caladea" w:eastAsia="Caladea" w:hAnsi="Caladea" w:cs="Caladea"/>
      <w:b/>
      <w:bCs/>
      <w:sz w:val="19"/>
      <w:szCs w:val="19"/>
      <w:lang w:eastAsia="es-AR"/>
    </w:rPr>
  </w:style>
  <w:style w:type="paragraph" w:customStyle="1" w:styleId="PREGUNTA">
    <w:name w:val="PREGUNTA"/>
    <w:basedOn w:val="TEXTOCORRIDO"/>
    <w:qFormat/>
    <w:rsid w:val="005B188E"/>
    <w:pPr>
      <w:jc w:val="left"/>
    </w:pPr>
    <w:rPr>
      <w:b/>
      <w:sz w:val="30"/>
    </w:rPr>
  </w:style>
  <w:style w:type="paragraph" w:customStyle="1" w:styleId="Ttulo11">
    <w:name w:val="Título 11"/>
    <w:basedOn w:val="Normal"/>
    <w:uiPriority w:val="1"/>
    <w:qFormat/>
    <w:rsid w:val="005B188E"/>
    <w:pPr>
      <w:widowControl w:val="0"/>
      <w:autoSpaceDE w:val="0"/>
      <w:autoSpaceDN w:val="0"/>
      <w:spacing w:before="100" w:after="0" w:line="240" w:lineRule="auto"/>
      <w:ind w:left="228"/>
      <w:outlineLvl w:val="1"/>
    </w:pPr>
    <w:rPr>
      <w:rFonts w:ascii="Caladea" w:eastAsia="Caladea" w:hAnsi="Caladea" w:cs="Caladea"/>
      <w:b/>
      <w:bCs/>
      <w:sz w:val="24"/>
      <w:szCs w:val="24"/>
      <w:lang w:eastAsia="es-AR"/>
    </w:rPr>
  </w:style>
  <w:style w:type="paragraph" w:customStyle="1" w:styleId="Ttulo21">
    <w:name w:val="Título 21"/>
    <w:basedOn w:val="Normal"/>
    <w:uiPriority w:val="1"/>
    <w:qFormat/>
    <w:rsid w:val="005B188E"/>
    <w:pPr>
      <w:widowControl w:val="0"/>
      <w:autoSpaceDE w:val="0"/>
      <w:autoSpaceDN w:val="0"/>
      <w:spacing w:after="0" w:line="240" w:lineRule="auto"/>
      <w:ind w:left="228"/>
      <w:outlineLvl w:val="2"/>
    </w:pPr>
    <w:rPr>
      <w:rFonts w:ascii="Caladea" w:eastAsia="Caladea" w:hAnsi="Caladea" w:cs="Caladea"/>
      <w:b/>
      <w:bCs/>
      <w:sz w:val="21"/>
      <w:szCs w:val="21"/>
      <w:lang w:eastAsia="es-AR"/>
    </w:rPr>
  </w:style>
  <w:style w:type="character" w:customStyle="1" w:styleId="Heading4Char">
    <w:name w:val="Heading 4 Char"/>
    <w:basedOn w:val="DefaultParagraphFont"/>
    <w:link w:val="Heading4"/>
    <w:uiPriority w:val="9"/>
    <w:semiHidden/>
    <w:rsid w:val="002E1B78"/>
    <w:rPr>
      <w:rFonts w:asciiTheme="majorHAnsi" w:eastAsiaTheme="majorEastAsia" w:hAnsiTheme="majorHAnsi" w:cstheme="majorBidi"/>
      <w:b/>
      <w:bCs/>
      <w:i/>
      <w:iCs/>
      <w:color w:val="4F81BD" w:themeColor="accent1"/>
      <w:lang w:val="es-AR" w:eastAsia="es-AR"/>
    </w:rPr>
  </w:style>
  <w:style w:type="paragraph" w:styleId="NormalWeb">
    <w:name w:val="Normal (Web)"/>
    <w:basedOn w:val="Normal"/>
    <w:uiPriority w:val="99"/>
    <w:unhideWhenUsed/>
    <w:rsid w:val="002E1B78"/>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Strong">
    <w:name w:val="Strong"/>
    <w:basedOn w:val="DefaultParagraphFont"/>
    <w:uiPriority w:val="22"/>
    <w:qFormat/>
    <w:rsid w:val="002E1B78"/>
    <w:rPr>
      <w:b/>
      <w:bCs/>
    </w:rPr>
  </w:style>
  <w:style w:type="character" w:styleId="Hyperlink">
    <w:name w:val="Hyperlink"/>
    <w:basedOn w:val="DefaultParagraphFont"/>
    <w:uiPriority w:val="99"/>
    <w:unhideWhenUsed/>
    <w:rsid w:val="00CE0F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6A556-3E7B-4753-B6EF-08F7820AE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476</Words>
  <Characters>2620</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Delmonte, Martin</cp:lastModifiedBy>
  <cp:revision>3</cp:revision>
  <dcterms:created xsi:type="dcterms:W3CDTF">2020-09-23T16:13:00Z</dcterms:created>
  <dcterms:modified xsi:type="dcterms:W3CDTF">2020-09-23T16:18:00Z</dcterms:modified>
</cp:coreProperties>
</file>